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ACC9E" w14:textId="5D081270" w:rsidR="008C5850" w:rsidRPr="00C34A95" w:rsidRDefault="00B84A8B" w:rsidP="008C5850">
      <w:pPr>
        <w:pStyle w:val="aff2"/>
        <w:rPr>
          <w:rFonts w:eastAsia="ＭＳ 明朝"/>
          <w:lang w:eastAsia="ja-JP"/>
        </w:rPr>
      </w:pPr>
      <w:bookmarkStart w:id="0" w:name="_Ref399006623"/>
      <w:bookmarkStart w:id="1" w:name="_Toc92513360"/>
      <w:r w:rsidRPr="00B84A8B">
        <w:t>3GPP TSG-RAN WG4 Meeting #84bis</w:t>
      </w:r>
      <w:r w:rsidR="009B1C9F">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E26A38">
        <w:rPr>
          <w:rFonts w:eastAsia="SimSun"/>
          <w:lang w:eastAsia="zh-CN"/>
        </w:rPr>
        <w:t xml:space="preserve">  </w:t>
      </w:r>
      <w:r w:rsidR="00251D26">
        <w:rPr>
          <w:rFonts w:eastAsia="SimSun"/>
          <w:lang w:eastAsia="zh-CN"/>
        </w:rPr>
        <w:t xml:space="preserve">  </w:t>
      </w:r>
      <w:r w:rsidR="00110B90" w:rsidRPr="00110B90">
        <w:t>R4-1710737</w:t>
      </w:r>
    </w:p>
    <w:p w14:paraId="374893CE" w14:textId="4F49D9D1" w:rsidR="008C5850" w:rsidRPr="00C516C1" w:rsidRDefault="00B84A8B" w:rsidP="008C5850">
      <w:pPr>
        <w:tabs>
          <w:tab w:val="left" w:pos="1985"/>
        </w:tabs>
        <w:spacing w:after="100" w:afterAutospacing="1"/>
        <w:jc w:val="both"/>
        <w:rPr>
          <w:rFonts w:eastAsia="SimSun"/>
          <w:noProof/>
          <w:sz w:val="24"/>
          <w:lang w:eastAsia="zh-CN"/>
        </w:rPr>
      </w:pPr>
      <w:r w:rsidRPr="00B84A8B">
        <w:rPr>
          <w:rFonts w:ascii="Arial" w:eastAsia="SimSun" w:hAnsi="Arial"/>
          <w:b/>
          <w:bCs/>
          <w:noProof/>
          <w:sz w:val="22"/>
          <w:lang w:eastAsia="zh-CN"/>
        </w:rPr>
        <w:t>Dubrovnik , Croatia, 9 - 13 Oct, 2017</w:t>
      </w:r>
    </w:p>
    <w:p w14:paraId="765B0778" w14:textId="77777777" w:rsidR="00E26A38" w:rsidRDefault="00E26A38" w:rsidP="00E26A38">
      <w:pPr>
        <w:tabs>
          <w:tab w:val="left" w:pos="1985"/>
        </w:tabs>
        <w:spacing w:after="0"/>
        <w:jc w:val="both"/>
        <w:rPr>
          <w:rFonts w:ascii="Arial" w:hAnsi="Arial" w:cs="Arial"/>
          <w:b/>
          <w:sz w:val="22"/>
        </w:rPr>
      </w:pPr>
    </w:p>
    <w:p w14:paraId="1D3A8B4B" w14:textId="19B842DC" w:rsidR="008C5850" w:rsidRPr="00B75924" w:rsidRDefault="008C5850" w:rsidP="008C585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B84A8B" w:rsidRPr="00C34A95">
        <w:rPr>
          <w:rFonts w:ascii="Arial" w:eastAsia="ＭＳ 明朝" w:hAnsi="Arial" w:cs="Arial" w:hint="eastAsia"/>
          <w:sz w:val="24"/>
          <w:lang w:val="en-US" w:eastAsia="ja-JP"/>
        </w:rPr>
        <w:t>NTT DOCOMO, INC</w:t>
      </w:r>
      <w:r w:rsidR="0007667E">
        <w:rPr>
          <w:rFonts w:ascii="Arial" w:hAnsi="Arial" w:cs="Arial"/>
          <w:sz w:val="24"/>
          <w:lang w:val="en-US" w:eastAsia="ja-JP"/>
        </w:rPr>
        <w:t>.</w:t>
      </w:r>
    </w:p>
    <w:p w14:paraId="69FE8A18" w14:textId="4CE9A22D" w:rsidR="008C5850" w:rsidRPr="00C34A95" w:rsidRDefault="008C5850" w:rsidP="00C2070F">
      <w:pPr>
        <w:tabs>
          <w:tab w:val="left" w:pos="1985"/>
        </w:tabs>
        <w:ind w:left="1986" w:hangingChars="902" w:hanging="1986"/>
        <w:jc w:val="both"/>
        <w:rPr>
          <w:rFonts w:ascii="Arial" w:eastAsia="ＭＳ 明朝" w:hAnsi="Arial" w:cs="Arial"/>
          <w:sz w:val="22"/>
          <w:lang w:eastAsia="ja-JP"/>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_GoBack"/>
      <w:r w:rsidR="007D2FEE">
        <w:rPr>
          <w:rFonts w:ascii="Arial" w:eastAsia="ＭＳ 明朝" w:hAnsi="Arial" w:cs="Arial" w:hint="eastAsia"/>
          <w:sz w:val="22"/>
          <w:lang w:eastAsia="ja-JP"/>
        </w:rPr>
        <w:t>EESS protection from n257 UE</w:t>
      </w:r>
      <w:bookmarkEnd w:id="2"/>
    </w:p>
    <w:p w14:paraId="6504B05B" w14:textId="77777777" w:rsidR="0022403E" w:rsidRPr="00C34A95" w:rsidRDefault="0022403E" w:rsidP="00C2070F">
      <w:pPr>
        <w:tabs>
          <w:tab w:val="left" w:pos="1985"/>
        </w:tabs>
        <w:ind w:left="1986" w:hangingChars="902" w:hanging="1986"/>
        <w:jc w:val="both"/>
        <w:rPr>
          <w:rFonts w:ascii="Arial" w:eastAsia="ＭＳ 明朝" w:hAnsi="Arial" w:cs="Arial"/>
          <w:sz w:val="22"/>
          <w:lang w:eastAsia="ja-JP"/>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7D2FEE">
        <w:rPr>
          <w:rFonts w:ascii="Arial" w:eastAsia="ＭＳ 明朝" w:hAnsi="Arial" w:cs="Arial" w:hint="eastAsia"/>
          <w:sz w:val="22"/>
          <w:lang w:eastAsia="ja-JP"/>
        </w:rPr>
        <w:t>9.4.3.1</w:t>
      </w:r>
    </w:p>
    <w:p w14:paraId="7FEE73A3" w14:textId="77777777" w:rsidR="00675C27" w:rsidRPr="00C34A95" w:rsidRDefault="00675C27" w:rsidP="00675C27">
      <w:pPr>
        <w:tabs>
          <w:tab w:val="left" w:pos="1985"/>
        </w:tabs>
        <w:jc w:val="both"/>
        <w:rPr>
          <w:rFonts w:ascii="Arial" w:eastAsia="ＭＳ 明朝" w:hAnsi="Arial" w:cs="Arial"/>
          <w:sz w:val="22"/>
          <w:lang w:eastAsia="ja-JP"/>
        </w:rPr>
      </w:pPr>
      <w:r w:rsidRPr="007C2D23">
        <w:rPr>
          <w:rFonts w:ascii="Arial" w:hAnsi="Arial" w:cs="Arial"/>
          <w:b/>
          <w:sz w:val="22"/>
        </w:rPr>
        <w:t>Document for:</w:t>
      </w:r>
      <w:r w:rsidRPr="007C2D23">
        <w:rPr>
          <w:rFonts w:ascii="Arial" w:hAnsi="Arial" w:cs="Arial"/>
          <w:sz w:val="22"/>
        </w:rPr>
        <w:tab/>
      </w:r>
      <w:r w:rsidR="00B84A8B" w:rsidRPr="00C34A95">
        <w:rPr>
          <w:rFonts w:ascii="Arial" w:eastAsia="ＭＳ 明朝" w:hAnsi="Arial" w:cs="Arial" w:hint="eastAsia"/>
          <w:sz w:val="22"/>
          <w:lang w:eastAsia="ja-JP"/>
        </w:rPr>
        <w:t>Approval</w:t>
      </w:r>
    </w:p>
    <w:bookmarkEnd w:id="0"/>
    <w:bookmarkEnd w:id="1"/>
    <w:p w14:paraId="79D73996" w14:textId="77777777"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14:paraId="50C9159E" w14:textId="4E5F4F0A" w:rsidR="003A70EB" w:rsidRPr="00C42662" w:rsidRDefault="00B84A8B" w:rsidP="007D2FEE">
      <w:pPr>
        <w:suppressAutoHyphens/>
        <w:spacing w:after="120"/>
        <w:jc w:val="both"/>
      </w:pPr>
      <w:r w:rsidRPr="00C42662">
        <w:rPr>
          <w:rFonts w:eastAsia="ＭＳ 明朝"/>
          <w:lang w:eastAsia="ja-JP"/>
        </w:rPr>
        <w:t xml:space="preserve">RAN4 NR AH#3 </w:t>
      </w:r>
      <w:r w:rsidR="007D2FEE">
        <w:rPr>
          <w:rFonts w:eastAsia="ＭＳ 明朝" w:hint="eastAsia"/>
          <w:lang w:eastAsia="ja-JP"/>
        </w:rPr>
        <w:t xml:space="preserve">approved an LS of [1] to </w:t>
      </w:r>
      <w:r w:rsidR="00A5779E">
        <w:rPr>
          <w:rFonts w:eastAsia="ＭＳ 明朝" w:hint="eastAsia"/>
          <w:lang w:eastAsia="ja-JP"/>
        </w:rPr>
        <w:t>ITU-R Working Party 5D (</w:t>
      </w:r>
      <w:r w:rsidR="007D2FEE">
        <w:rPr>
          <w:rFonts w:eastAsia="ＭＳ 明朝" w:hint="eastAsia"/>
          <w:lang w:eastAsia="ja-JP"/>
        </w:rPr>
        <w:t>WP 5D</w:t>
      </w:r>
      <w:r w:rsidR="00A5779E">
        <w:rPr>
          <w:rFonts w:eastAsia="ＭＳ 明朝" w:hint="eastAsia"/>
          <w:lang w:eastAsia="ja-JP"/>
        </w:rPr>
        <w:t>)</w:t>
      </w:r>
      <w:r w:rsidR="007D2FEE">
        <w:rPr>
          <w:rFonts w:eastAsia="ＭＳ 明朝" w:hint="eastAsia"/>
          <w:lang w:eastAsia="ja-JP"/>
        </w:rPr>
        <w:t xml:space="preserve"> to share the latest RAN4 views on achievable spurious emission levels</w:t>
      </w:r>
      <w:r w:rsidR="00A5779E">
        <w:rPr>
          <w:rFonts w:eastAsia="ＭＳ 明朝" w:hint="eastAsia"/>
          <w:lang w:eastAsia="ja-JP"/>
        </w:rPr>
        <w:t>. Recently, ITU-R</w:t>
      </w:r>
      <w:r w:rsidR="007D2FEE">
        <w:rPr>
          <w:rFonts w:eastAsia="ＭＳ 明朝" w:hint="eastAsia"/>
          <w:lang w:eastAsia="ja-JP"/>
        </w:rPr>
        <w:t xml:space="preserve"> </w:t>
      </w:r>
      <w:r w:rsidR="007D2FEE" w:rsidRPr="007D2FEE">
        <w:rPr>
          <w:rFonts w:eastAsia="ＭＳ 明朝"/>
          <w:lang w:eastAsia="ja-JP"/>
        </w:rPr>
        <w:t>Task Group 5/1 (TG 5/1)</w:t>
      </w:r>
      <w:r w:rsidR="007D2FEE">
        <w:rPr>
          <w:rFonts w:eastAsia="ＭＳ 明朝" w:hint="eastAsia"/>
          <w:lang w:eastAsia="ja-JP"/>
        </w:rPr>
        <w:t xml:space="preserve"> has </w:t>
      </w:r>
      <w:r w:rsidR="00A5779E">
        <w:rPr>
          <w:rFonts w:eastAsia="ＭＳ 明朝" w:hint="eastAsia"/>
          <w:lang w:eastAsia="ja-JP"/>
        </w:rPr>
        <w:t xml:space="preserve">sent </w:t>
      </w:r>
      <w:r w:rsidR="007D2FEE">
        <w:rPr>
          <w:rFonts w:eastAsia="ＭＳ 明朝" w:hint="eastAsia"/>
          <w:lang w:eastAsia="ja-JP"/>
        </w:rPr>
        <w:t xml:space="preserve">an LS of [2] to WP 5D on </w:t>
      </w:r>
      <w:r w:rsidR="007D2FEE" w:rsidRPr="007D2FEE">
        <w:rPr>
          <w:rFonts w:eastAsia="ＭＳ 明朝"/>
          <w:lang w:eastAsia="ja-JP"/>
        </w:rPr>
        <w:t>IMT-2020 UNWANTED EMISSION LIMITS INTO THE BAND 23.6-24 GHz</w:t>
      </w:r>
      <w:r w:rsidR="007D2FEE">
        <w:rPr>
          <w:rFonts w:eastAsia="ＭＳ 明朝" w:hint="eastAsia"/>
          <w:lang w:eastAsia="ja-JP"/>
        </w:rPr>
        <w:t>. This contribution aims to clarify what RAN4 needs to address in our future work to take the content of [2] into account.</w:t>
      </w:r>
      <w:r w:rsidR="004D4FDE" w:rsidRPr="00C42662">
        <w:t xml:space="preserve"> </w:t>
      </w:r>
    </w:p>
    <w:p w14:paraId="4D4F3E6A" w14:textId="77777777" w:rsidR="00C42662" w:rsidRPr="00E26A38" w:rsidRDefault="00C42662" w:rsidP="00C42662">
      <w:pPr>
        <w:pStyle w:val="1"/>
        <w:numPr>
          <w:ilvl w:val="0"/>
          <w:numId w:val="0"/>
        </w:numPr>
        <w:ind w:left="533" w:hanging="533"/>
        <w:jc w:val="both"/>
        <w:rPr>
          <w:rFonts w:eastAsia="SimSun"/>
          <w:lang w:eastAsia="zh-CN"/>
        </w:rPr>
      </w:pPr>
      <w:r>
        <w:rPr>
          <w:rFonts w:eastAsia="ＭＳ 明朝" w:hint="eastAsia"/>
          <w:lang w:eastAsia="ja-JP"/>
        </w:rPr>
        <w:t>2</w:t>
      </w:r>
      <w:r>
        <w:rPr>
          <w:rFonts w:eastAsia="Malgun Gothic" w:hint="eastAsia"/>
          <w:lang w:eastAsia="ko-KR"/>
        </w:rPr>
        <w:t>.</w:t>
      </w:r>
      <w:r w:rsidRPr="005F41C2">
        <w:rPr>
          <w:rFonts w:eastAsia="SimSun" w:hint="eastAsia"/>
          <w:lang w:eastAsia="zh-CN"/>
        </w:rPr>
        <w:t xml:space="preserve"> </w:t>
      </w:r>
      <w:r w:rsidR="007D2FEE" w:rsidRPr="0056416D">
        <w:rPr>
          <w:rFonts w:eastAsia="ＭＳ 明朝" w:hint="eastAsia"/>
          <w:lang w:eastAsia="ja-JP"/>
        </w:rPr>
        <w:t>Brief overview</w:t>
      </w:r>
    </w:p>
    <w:p w14:paraId="741A578C" w14:textId="77777777" w:rsidR="007D2FEE" w:rsidRDefault="007D2FEE" w:rsidP="007D2FEE">
      <w:pPr>
        <w:pStyle w:val="af6"/>
        <w:rPr>
          <w:lang w:val="en-US"/>
        </w:rPr>
      </w:pPr>
      <w:r>
        <w:rPr>
          <w:lang w:val="en-US"/>
        </w:rPr>
        <w:t xml:space="preserve">The following is an excerpt from [2]: </w:t>
      </w:r>
    </w:p>
    <w:p w14:paraId="319D9D68" w14:textId="77777777" w:rsidR="007D2FEE" w:rsidRPr="00C33E5D" w:rsidRDefault="007D2FEE" w:rsidP="007D2FEE">
      <w:pPr>
        <w:pStyle w:val="af6"/>
        <w:rPr>
          <w:i/>
          <w:color w:val="4472C4"/>
          <w:lang w:val="en-US"/>
        </w:rPr>
      </w:pPr>
      <w:r w:rsidRPr="00C33E5D">
        <w:rPr>
          <w:i/>
          <w:color w:val="4472C4"/>
          <w:lang w:val="en-US"/>
        </w:rPr>
        <w:t xml:space="preserve">&lt; </w:t>
      </w:r>
      <w:r w:rsidRPr="0056416D">
        <w:rPr>
          <w:rFonts w:eastAsia="ＭＳ 明朝" w:hint="eastAsia"/>
          <w:i/>
          <w:color w:val="4472C4"/>
          <w:lang w:val="en-US" w:eastAsia="ja-JP"/>
        </w:rPr>
        <w:t>S</w:t>
      </w:r>
      <w:r w:rsidRPr="00C33E5D">
        <w:rPr>
          <w:i/>
          <w:color w:val="4472C4"/>
          <w:lang w:val="en-US"/>
        </w:rPr>
        <w:t>tart of quote &gt;</w:t>
      </w:r>
    </w:p>
    <w:p w14:paraId="06AC68E4" w14:textId="77777777" w:rsidR="007D2FEE" w:rsidRDefault="007D2FEE" w:rsidP="007D2FEE">
      <w:pPr>
        <w:rPr>
          <w:lang w:eastAsia="zh-CN"/>
        </w:rPr>
      </w:pPr>
      <w:r>
        <w:rPr>
          <w:lang w:eastAsia="zh-CN"/>
        </w:rPr>
        <w:t xml:space="preserve">Regarding Issues 3) and 4) as described in the </w:t>
      </w:r>
      <w:r>
        <w:t>liaison statement,</w:t>
      </w:r>
      <w:r>
        <w:rPr>
          <w:lang w:eastAsia="zh-CN"/>
        </w:rPr>
        <w:t xml:space="preserve"> TG 5/1 would like to share with WP 5D the preliminary compatibility studies between IMT-2020 stations operating in the 24.25-27.5 GHz band and EESS (passive) in the 23.6-24 GHz </w:t>
      </w:r>
      <w:r w:rsidRPr="007D2FEE">
        <w:rPr>
          <w:lang w:eastAsia="zh-CN"/>
        </w:rPr>
        <w:t>band (see Annex A to Document 5-1/</w:t>
      </w:r>
      <w:proofErr w:type="spellStart"/>
      <w:r w:rsidRPr="007D2FEE">
        <w:rPr>
          <w:lang w:eastAsia="zh-CN"/>
        </w:rPr>
        <w:t>bbb</w:t>
      </w:r>
      <w:proofErr w:type="spellEnd"/>
      <w:r w:rsidRPr="007D2FEE">
        <w:rPr>
          <w:lang w:eastAsia="zh-CN"/>
        </w:rPr>
        <w:t xml:space="preserve">). Based on these preliminary studies, </w:t>
      </w:r>
      <w:r w:rsidRPr="007D2FEE">
        <w:rPr>
          <w:highlight w:val="yellow"/>
          <w:lang w:eastAsia="zh-CN"/>
        </w:rPr>
        <w:t xml:space="preserve">to ensure the protection of EESS (passive), the IMT-2020 unwanted emission level limits into the passive band 23.6-24 GHz would be between approximately -42.8 </w:t>
      </w:r>
      <w:proofErr w:type="spellStart"/>
      <w:r w:rsidRPr="007D2FEE">
        <w:rPr>
          <w:highlight w:val="yellow"/>
          <w:lang w:eastAsia="zh-CN"/>
        </w:rPr>
        <w:t>dBW</w:t>
      </w:r>
      <w:proofErr w:type="spellEnd"/>
      <w:r w:rsidRPr="007D2FEE">
        <w:rPr>
          <w:highlight w:val="yellow"/>
          <w:lang w:eastAsia="zh-CN"/>
        </w:rPr>
        <w:t xml:space="preserve">/200 MHz and </w:t>
      </w:r>
      <w:proofErr w:type="gramStart"/>
      <w:r w:rsidRPr="007D2FEE">
        <w:rPr>
          <w:highlight w:val="yellow"/>
          <w:lang w:eastAsia="zh-CN"/>
        </w:rPr>
        <w:t xml:space="preserve">-59.5 </w:t>
      </w:r>
      <w:proofErr w:type="spellStart"/>
      <w:r w:rsidRPr="007D2FEE">
        <w:rPr>
          <w:highlight w:val="yellow"/>
          <w:lang w:eastAsia="zh-CN"/>
        </w:rPr>
        <w:t>dBW</w:t>
      </w:r>
      <w:proofErr w:type="spellEnd"/>
      <w:r w:rsidRPr="007D2FEE">
        <w:rPr>
          <w:highlight w:val="yellow"/>
          <w:lang w:eastAsia="zh-CN"/>
        </w:rPr>
        <w:t>/200MHz</w:t>
      </w:r>
      <w:proofErr w:type="gramEnd"/>
      <w:r w:rsidRPr="007D2FEE">
        <w:rPr>
          <w:highlight w:val="yellow"/>
          <w:lang w:eastAsia="zh-CN"/>
        </w:rPr>
        <w:t>.</w:t>
      </w:r>
    </w:p>
    <w:p w14:paraId="1F409898" w14:textId="77777777" w:rsidR="007D2FEE" w:rsidRDefault="007D2FEE" w:rsidP="007D2FEE">
      <w:pPr>
        <w:pStyle w:val="af6"/>
        <w:rPr>
          <w:i/>
          <w:color w:val="4472C4"/>
          <w:lang w:val="en-US"/>
        </w:rPr>
      </w:pPr>
      <w:r w:rsidRPr="00325E00">
        <w:rPr>
          <w:i/>
          <w:color w:val="4472C4"/>
          <w:lang w:val="en-US"/>
        </w:rPr>
        <w:t xml:space="preserve">&lt; </w:t>
      </w:r>
      <w:r w:rsidRPr="0056416D">
        <w:rPr>
          <w:rFonts w:eastAsia="ＭＳ 明朝" w:hint="eastAsia"/>
          <w:i/>
          <w:color w:val="4472C4"/>
          <w:lang w:val="en-US" w:eastAsia="ja-JP"/>
        </w:rPr>
        <w:t>End</w:t>
      </w:r>
      <w:r w:rsidRPr="00325E00">
        <w:rPr>
          <w:i/>
          <w:color w:val="4472C4"/>
          <w:lang w:val="en-US"/>
        </w:rPr>
        <w:t xml:space="preserve"> of quote &gt;</w:t>
      </w:r>
    </w:p>
    <w:p w14:paraId="0C2AC7AE" w14:textId="7DA52F11" w:rsidR="007D2FEE" w:rsidRDefault="00A5779E" w:rsidP="00C42662">
      <w:pPr>
        <w:spacing w:after="0" w:line="300" w:lineRule="atLeast"/>
        <w:jc w:val="both"/>
        <w:rPr>
          <w:rFonts w:eastAsia="ＭＳ 明朝"/>
          <w:lang w:eastAsia="ja-JP"/>
        </w:rPr>
      </w:pPr>
      <w:r>
        <w:rPr>
          <w:rFonts w:eastAsia="ＭＳ 明朝" w:hint="eastAsia"/>
          <w:lang w:val="en-US" w:eastAsia="ja-JP"/>
        </w:rPr>
        <w:t xml:space="preserve">Although details of regulatory actions have not been decided by ITU-R, in </w:t>
      </w:r>
      <w:r w:rsidR="007D2FEE">
        <w:rPr>
          <w:rFonts w:eastAsia="ＭＳ 明朝" w:hint="eastAsia"/>
          <w:lang w:val="en-US" w:eastAsia="ja-JP"/>
        </w:rPr>
        <w:t xml:space="preserve">our understanding, once the text </w:t>
      </w:r>
      <w:r w:rsidR="007D2FEE">
        <w:rPr>
          <w:rFonts w:eastAsia="ＭＳ 明朝" w:hint="eastAsia"/>
          <w:lang w:eastAsia="ja-JP"/>
        </w:rPr>
        <w:t>highlighted in yellow is</w:t>
      </w:r>
      <w:r>
        <w:rPr>
          <w:rFonts w:eastAsia="ＭＳ 明朝" w:hint="eastAsia"/>
          <w:lang w:eastAsia="ja-JP"/>
        </w:rPr>
        <w:t xml:space="preserve"> stipulated in the ITU Radio Regulations</w:t>
      </w:r>
      <w:r w:rsidR="007D2FEE">
        <w:rPr>
          <w:rFonts w:eastAsia="ＭＳ 明朝" w:hint="eastAsia"/>
          <w:lang w:eastAsia="ja-JP"/>
        </w:rPr>
        <w:t xml:space="preserve">, regardless of </w:t>
      </w:r>
      <w:r>
        <w:rPr>
          <w:rFonts w:eastAsia="ＭＳ 明朝" w:hint="eastAsia"/>
          <w:lang w:eastAsia="ja-JP"/>
        </w:rPr>
        <w:t xml:space="preserve">the 3GPP </w:t>
      </w:r>
      <w:r w:rsidR="007D2FEE">
        <w:rPr>
          <w:rFonts w:eastAsia="ＭＳ 明朝" w:hint="eastAsia"/>
          <w:lang w:eastAsia="ja-JP"/>
        </w:rPr>
        <w:t xml:space="preserve">operating bands, all the IMT-2020 terminals and base stations shall satisfy the </w:t>
      </w:r>
      <w:r>
        <w:rPr>
          <w:rFonts w:eastAsia="ＭＳ 明朝" w:hint="eastAsia"/>
          <w:lang w:eastAsia="ja-JP"/>
        </w:rPr>
        <w:t xml:space="preserve">unwanted emission limits </w:t>
      </w:r>
      <w:r w:rsidR="007D2FEE">
        <w:rPr>
          <w:rFonts w:eastAsia="ＭＳ 明朝" w:hint="eastAsia"/>
          <w:lang w:eastAsia="ja-JP"/>
        </w:rPr>
        <w:t xml:space="preserve">to protect the passive band 23.6-24 GHz. When it comes to </w:t>
      </w:r>
      <w:r>
        <w:rPr>
          <w:rFonts w:eastAsia="ＭＳ 明朝" w:hint="eastAsia"/>
          <w:lang w:eastAsia="ja-JP"/>
        </w:rPr>
        <w:t xml:space="preserve">the operating band </w:t>
      </w:r>
      <w:r w:rsidR="007D2FEE">
        <w:rPr>
          <w:rFonts w:eastAsia="ＭＳ 明朝" w:hint="eastAsia"/>
          <w:lang w:eastAsia="ja-JP"/>
        </w:rPr>
        <w:t>n257, this band is the se</w:t>
      </w:r>
      <w:r w:rsidR="004C137C">
        <w:rPr>
          <w:rFonts w:eastAsia="ＭＳ 明朝" w:hint="eastAsia"/>
          <w:lang w:eastAsia="ja-JP"/>
        </w:rPr>
        <w:t xml:space="preserve">cond </w:t>
      </w:r>
      <w:r w:rsidR="007D2FEE">
        <w:rPr>
          <w:rFonts w:eastAsia="ＭＳ 明朝" w:hint="eastAsia"/>
          <w:lang w:eastAsia="ja-JP"/>
        </w:rPr>
        <w:t>close</w:t>
      </w:r>
      <w:r w:rsidR="004C137C">
        <w:rPr>
          <w:rFonts w:eastAsia="ＭＳ 明朝" w:hint="eastAsia"/>
          <w:lang w:eastAsia="ja-JP"/>
        </w:rPr>
        <w:t>st</w:t>
      </w:r>
      <w:r w:rsidR="007D2FEE">
        <w:rPr>
          <w:rFonts w:eastAsia="ＭＳ 明朝" w:hint="eastAsia"/>
          <w:lang w:eastAsia="ja-JP"/>
        </w:rPr>
        <w:t xml:space="preserve"> band to EESS of 23.6-24 GHz</w:t>
      </w:r>
      <w:r w:rsidR="004C137C">
        <w:rPr>
          <w:rFonts w:eastAsia="ＭＳ 明朝" w:hint="eastAsia"/>
          <w:lang w:eastAsia="ja-JP"/>
        </w:rPr>
        <w:t xml:space="preserve"> among being specified 3GPP NR bands</w:t>
      </w:r>
      <w:r w:rsidR="007D2FEE">
        <w:rPr>
          <w:rFonts w:eastAsia="ＭＳ 明朝" w:hint="eastAsia"/>
          <w:lang w:eastAsia="ja-JP"/>
        </w:rPr>
        <w:t xml:space="preserve">. Although n257 has 2.5 GHz frequency offset from the </w:t>
      </w:r>
      <w:r w:rsidR="004C137C">
        <w:rPr>
          <w:rFonts w:eastAsia="ＭＳ 明朝" w:hint="eastAsia"/>
          <w:lang w:eastAsia="ja-JP"/>
        </w:rPr>
        <w:t xml:space="preserve">upper edge of the </w:t>
      </w:r>
      <w:r w:rsidR="007D2FEE">
        <w:rPr>
          <w:rFonts w:eastAsia="ＭＳ 明朝" w:hint="eastAsia"/>
          <w:lang w:eastAsia="ja-JP"/>
        </w:rPr>
        <w:t xml:space="preserve">passive band, as mentioned in [1], improving the achievable spurious emission levels is challenging and not clear how much frequency offset is necessary to meet the more stringent spurious emission between -42.8 </w:t>
      </w:r>
      <w:proofErr w:type="spellStart"/>
      <w:r w:rsidR="007D2FEE">
        <w:rPr>
          <w:rFonts w:eastAsia="ＭＳ 明朝" w:hint="eastAsia"/>
          <w:lang w:eastAsia="ja-JP"/>
        </w:rPr>
        <w:t>dBW</w:t>
      </w:r>
      <w:proofErr w:type="spellEnd"/>
      <w:r w:rsidR="007D2FEE">
        <w:rPr>
          <w:rFonts w:eastAsia="ＭＳ 明朝" w:hint="eastAsia"/>
          <w:lang w:eastAsia="ja-JP"/>
        </w:rPr>
        <w:t xml:space="preserve">/200MHz and -59.5 </w:t>
      </w:r>
      <w:proofErr w:type="spellStart"/>
      <w:r w:rsidR="007D2FEE">
        <w:rPr>
          <w:rFonts w:eastAsia="ＭＳ 明朝" w:hint="eastAsia"/>
          <w:lang w:eastAsia="ja-JP"/>
        </w:rPr>
        <w:t>dBW</w:t>
      </w:r>
      <w:proofErr w:type="spellEnd"/>
      <w:r w:rsidR="007D2FEE">
        <w:rPr>
          <w:rFonts w:eastAsia="ＭＳ 明朝" w:hint="eastAsia"/>
          <w:lang w:eastAsia="ja-JP"/>
        </w:rPr>
        <w:t xml:space="preserve">/200MHz </w:t>
      </w:r>
      <w:r>
        <w:rPr>
          <w:rFonts w:eastAsia="ＭＳ 明朝" w:hint="eastAsia"/>
          <w:lang w:eastAsia="ja-JP"/>
        </w:rPr>
        <w:t xml:space="preserve">under different </w:t>
      </w:r>
      <w:r w:rsidR="007D2FEE">
        <w:rPr>
          <w:rFonts w:eastAsia="ＭＳ 明朝"/>
          <w:lang w:eastAsia="ja-JP"/>
        </w:rPr>
        <w:t>conditions such as channel bandwidths</w:t>
      </w:r>
      <w:r w:rsidR="007D2FEE">
        <w:rPr>
          <w:rFonts w:eastAsia="ＭＳ 明朝" w:hint="eastAsia"/>
          <w:lang w:eastAsia="ja-JP"/>
        </w:rPr>
        <w:t xml:space="preserve"> and assumed TRP etc. </w:t>
      </w:r>
    </w:p>
    <w:p w14:paraId="603B041F" w14:textId="450BAB37" w:rsidR="007D2FEE" w:rsidRPr="007D2FEE" w:rsidRDefault="007D2FEE" w:rsidP="007D2FEE">
      <w:pPr>
        <w:spacing w:after="0" w:line="300" w:lineRule="atLeast"/>
        <w:jc w:val="both"/>
        <w:rPr>
          <w:rFonts w:eastAsia="ＭＳ 明朝"/>
          <w:b/>
          <w:lang w:eastAsia="ja-JP"/>
        </w:rPr>
      </w:pPr>
      <w:r w:rsidRPr="00C42662">
        <w:rPr>
          <w:rFonts w:eastAsia="ＭＳ 明朝"/>
          <w:b/>
          <w:lang w:eastAsia="ja-JP"/>
        </w:rPr>
        <w:t xml:space="preserve">Observation 1: </w:t>
      </w:r>
      <w:r>
        <w:rPr>
          <w:rFonts w:eastAsia="ＭＳ 明朝" w:hint="eastAsia"/>
          <w:b/>
          <w:lang w:eastAsia="ja-JP"/>
        </w:rPr>
        <w:t xml:space="preserve">Clarification is required if n257 terminals have certain restrictions such as A-MPR as well as </w:t>
      </w:r>
      <w:r w:rsidR="00A5779E">
        <w:rPr>
          <w:rFonts w:eastAsia="ＭＳ 明朝" w:hint="eastAsia"/>
          <w:b/>
          <w:lang w:eastAsia="ja-JP"/>
        </w:rPr>
        <w:t xml:space="preserve">available </w:t>
      </w:r>
      <w:r>
        <w:rPr>
          <w:rFonts w:eastAsia="ＭＳ 明朝" w:hint="eastAsia"/>
          <w:b/>
          <w:lang w:eastAsia="ja-JP"/>
        </w:rPr>
        <w:t xml:space="preserve">channel bandwidths etc. </w:t>
      </w:r>
    </w:p>
    <w:p w14:paraId="531A1604" w14:textId="77777777" w:rsidR="007D2FEE" w:rsidRPr="00E26A38" w:rsidRDefault="007D2FEE" w:rsidP="007D2FEE">
      <w:pPr>
        <w:pStyle w:val="1"/>
        <w:numPr>
          <w:ilvl w:val="0"/>
          <w:numId w:val="0"/>
        </w:numPr>
        <w:ind w:left="533" w:hanging="533"/>
        <w:jc w:val="both"/>
        <w:rPr>
          <w:rFonts w:eastAsia="SimSun"/>
          <w:lang w:eastAsia="zh-CN"/>
        </w:rPr>
      </w:pPr>
      <w:r>
        <w:rPr>
          <w:rFonts w:eastAsia="ＭＳ 明朝" w:hint="eastAsia"/>
          <w:lang w:eastAsia="ja-JP"/>
        </w:rPr>
        <w:t>3</w:t>
      </w:r>
      <w:r>
        <w:rPr>
          <w:rFonts w:eastAsia="Malgun Gothic" w:hint="eastAsia"/>
          <w:lang w:eastAsia="ko-KR"/>
        </w:rPr>
        <w:t>.</w:t>
      </w:r>
      <w:r w:rsidRPr="005F41C2">
        <w:rPr>
          <w:rFonts w:eastAsia="SimSun" w:hint="eastAsia"/>
          <w:lang w:eastAsia="zh-CN"/>
        </w:rPr>
        <w:t xml:space="preserve"> </w:t>
      </w:r>
      <w:r w:rsidRPr="0056416D">
        <w:rPr>
          <w:rFonts w:eastAsia="ＭＳ 明朝" w:hint="eastAsia"/>
          <w:lang w:eastAsia="ja-JP"/>
        </w:rPr>
        <w:t>Study assumptions</w:t>
      </w:r>
    </w:p>
    <w:p w14:paraId="2ACB81DA" w14:textId="2B9610A6" w:rsidR="007D2FEE" w:rsidRDefault="007D2FEE" w:rsidP="007D2FEE">
      <w:pPr>
        <w:spacing w:after="0" w:line="300" w:lineRule="atLeast"/>
        <w:jc w:val="both"/>
        <w:rPr>
          <w:rFonts w:eastAsia="ＭＳ 明朝"/>
          <w:lang w:val="en-US" w:eastAsia="ja-JP"/>
        </w:rPr>
      </w:pPr>
      <w:proofErr w:type="gramStart"/>
      <w:r>
        <w:rPr>
          <w:rFonts w:eastAsia="ＭＳ 明朝" w:hint="eastAsia"/>
          <w:lang w:val="en-US" w:eastAsia="ja-JP"/>
        </w:rPr>
        <w:t>n257</w:t>
      </w:r>
      <w:proofErr w:type="gramEnd"/>
      <w:r>
        <w:rPr>
          <w:rFonts w:eastAsia="ＭＳ 明朝" w:hint="eastAsia"/>
          <w:lang w:val="en-US" w:eastAsia="ja-JP"/>
        </w:rPr>
        <w:t xml:space="preserve"> </w:t>
      </w:r>
      <w:r w:rsidR="00A5779E">
        <w:rPr>
          <w:rFonts w:eastAsia="ＭＳ 明朝" w:hint="eastAsia"/>
          <w:lang w:val="en-US" w:eastAsia="ja-JP"/>
        </w:rPr>
        <w:t xml:space="preserve">is expected to be used </w:t>
      </w:r>
      <w:r>
        <w:rPr>
          <w:rFonts w:eastAsia="ＭＳ 明朝" w:hint="eastAsia"/>
          <w:lang w:val="en-US" w:eastAsia="ja-JP"/>
        </w:rPr>
        <w:t xml:space="preserve">at least in Korea, US and Japan, while the exact available frequency ranges </w:t>
      </w:r>
      <w:r w:rsidR="00A5779E">
        <w:rPr>
          <w:rFonts w:eastAsia="ＭＳ 明朝" w:hint="eastAsia"/>
          <w:lang w:val="en-US" w:eastAsia="ja-JP"/>
        </w:rPr>
        <w:t xml:space="preserve">in the respective </w:t>
      </w:r>
      <w:r>
        <w:rPr>
          <w:rFonts w:eastAsia="ＭＳ 明朝" w:hint="eastAsia"/>
          <w:lang w:val="en-US" w:eastAsia="ja-JP"/>
        </w:rPr>
        <w:t xml:space="preserve">countries are different. Note that available maximum channel bandwidths would be also different accordingly. If some restrictions such as A-MPR are required, in principle, these restrictions such as NS </w:t>
      </w:r>
      <w:r>
        <w:rPr>
          <w:rFonts w:eastAsia="ＭＳ 明朝"/>
          <w:lang w:val="en-US" w:eastAsia="ja-JP"/>
        </w:rPr>
        <w:t>signaling</w:t>
      </w:r>
      <w:r>
        <w:rPr>
          <w:rFonts w:eastAsia="ＭＳ 明朝" w:hint="eastAsia"/>
          <w:lang w:val="en-US" w:eastAsia="ja-JP"/>
        </w:rPr>
        <w:t xml:space="preserve"> shall be applied to county to country basis</w:t>
      </w:r>
      <w:r w:rsidR="00A5779E">
        <w:rPr>
          <w:rFonts w:eastAsia="ＭＳ 明朝" w:hint="eastAsia"/>
          <w:lang w:val="en-US" w:eastAsia="ja-JP"/>
        </w:rPr>
        <w:t>.</w:t>
      </w:r>
      <w:r>
        <w:rPr>
          <w:rFonts w:eastAsia="ＭＳ 明朝" w:hint="eastAsia"/>
          <w:lang w:val="en-US" w:eastAsia="ja-JP"/>
        </w:rPr>
        <w:t xml:space="preserve"> </w:t>
      </w:r>
      <w:r w:rsidR="00A5779E">
        <w:rPr>
          <w:rFonts w:eastAsia="ＭＳ 明朝" w:hint="eastAsia"/>
          <w:lang w:val="en-US" w:eastAsia="ja-JP"/>
        </w:rPr>
        <w:t xml:space="preserve">This is because </w:t>
      </w:r>
      <w:r>
        <w:rPr>
          <w:rFonts w:eastAsia="ＭＳ 明朝" w:hint="eastAsia"/>
          <w:lang w:val="en-US" w:eastAsia="ja-JP"/>
        </w:rPr>
        <w:t xml:space="preserve">the levels of each of the restrictions are different due to different frequency offsets from EESS and available channel bandwidths etc. as illustrated in Figure 3-1. </w:t>
      </w:r>
    </w:p>
    <w:p w14:paraId="5C415F56" w14:textId="77777777" w:rsidR="007D2FEE" w:rsidRDefault="00EA3E02" w:rsidP="007D2FEE">
      <w:pPr>
        <w:spacing w:after="0" w:line="300" w:lineRule="atLeast"/>
        <w:jc w:val="center"/>
        <w:rPr>
          <w:rFonts w:eastAsia="ＭＳ 明朝"/>
          <w:lang w:val="en-US" w:eastAsia="ja-JP"/>
        </w:rPr>
      </w:pPr>
      <w:r>
        <w:rPr>
          <w:rFonts w:eastAsia="ＭＳ 明朝"/>
          <w:lang w:val="en-US" w:eastAsia="ja-JP"/>
        </w:rPr>
        <w:lastRenderedPageBreak/>
        <w:pict w14:anchorId="4D978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115.5pt" o:bordertopcolor="this" o:borderleftcolor="this" o:borderbottomcolor="this" o:borderrightcolor="this">
            <v:imagedata r:id="rId9" o:title="Figure 3-1 offset"/>
            <w10:bordertop type="single" width="4"/>
            <w10:borderleft type="single" width="4"/>
            <w10:borderbottom type="single" width="4"/>
            <w10:borderright type="single" width="4"/>
          </v:shape>
        </w:pict>
      </w:r>
    </w:p>
    <w:p w14:paraId="52F34999" w14:textId="77777777" w:rsidR="007D2FEE" w:rsidRPr="00C42662" w:rsidRDefault="007D2FEE" w:rsidP="007D2FEE">
      <w:pPr>
        <w:overflowPunct/>
        <w:autoSpaceDE/>
        <w:autoSpaceDN/>
        <w:adjustRightInd/>
        <w:spacing w:after="0" w:line="300" w:lineRule="atLeast"/>
        <w:jc w:val="center"/>
        <w:textAlignment w:val="auto"/>
        <w:rPr>
          <w:rFonts w:eastAsia="ＭＳ 明朝"/>
          <w:lang w:eastAsia="ja-JP"/>
        </w:rPr>
      </w:pPr>
      <w:r w:rsidRPr="003F25F2">
        <w:rPr>
          <w:rFonts w:ascii="Arial" w:eastAsia="ＭＳ 明朝" w:hAnsi="Arial" w:cs="Arial"/>
          <w:lang w:eastAsia="ja-JP"/>
        </w:rPr>
        <w:t xml:space="preserve">Figure </w:t>
      </w:r>
      <w:r w:rsidRPr="003F25F2">
        <w:rPr>
          <w:rFonts w:ascii="Arial" w:eastAsia="ＭＳ 明朝" w:hAnsi="Arial" w:cs="Arial" w:hint="eastAsia"/>
          <w:lang w:eastAsia="ja-JP"/>
        </w:rPr>
        <w:t>3</w:t>
      </w:r>
      <w:r>
        <w:rPr>
          <w:rFonts w:ascii="Arial" w:eastAsia="ＭＳ 明朝" w:hAnsi="Arial" w:cs="Arial" w:hint="eastAsia"/>
          <w:lang w:eastAsia="ja-JP"/>
        </w:rPr>
        <w:t>-</w:t>
      </w:r>
      <w:r>
        <w:rPr>
          <w:rFonts w:ascii="Arial" w:eastAsia="ＭＳ 明朝" w:hAnsi="Arial" w:cs="Arial"/>
          <w:lang w:eastAsia="ja-JP"/>
        </w:rPr>
        <w:t>1</w:t>
      </w:r>
      <w:r w:rsidRPr="003F25F2">
        <w:rPr>
          <w:rFonts w:ascii="Arial" w:eastAsia="ＭＳ 明朝" w:hAnsi="Arial" w:cs="Arial" w:hint="eastAsia"/>
          <w:lang w:eastAsia="ja-JP"/>
        </w:rPr>
        <w:t xml:space="preserve">: </w:t>
      </w:r>
      <w:r>
        <w:rPr>
          <w:rFonts w:ascii="Arial" w:eastAsia="ＭＳ 明朝" w:hAnsi="Arial" w:cs="Arial" w:hint="eastAsia"/>
          <w:lang w:eastAsia="ja-JP"/>
        </w:rPr>
        <w:t>Frequency offset from possibly available frequency ranges in each country in n257</w:t>
      </w:r>
    </w:p>
    <w:p w14:paraId="5A5B46E0" w14:textId="0336886E" w:rsidR="00362D59" w:rsidRDefault="007D2FEE" w:rsidP="007D2FEE">
      <w:pPr>
        <w:spacing w:beforeLines="50" w:before="120" w:after="0" w:line="300" w:lineRule="atLeast"/>
        <w:jc w:val="both"/>
        <w:rPr>
          <w:rFonts w:eastAsia="ＭＳ 明朝"/>
          <w:lang w:val="en-US" w:eastAsia="ja-JP"/>
        </w:rPr>
      </w:pPr>
      <w:r>
        <w:rPr>
          <w:rFonts w:eastAsia="ＭＳ 明朝" w:hint="eastAsia"/>
          <w:lang w:val="en-US" w:eastAsia="ja-JP"/>
        </w:rPr>
        <w:t xml:space="preserve">Moreover, </w:t>
      </w:r>
      <w:r>
        <w:rPr>
          <w:rFonts w:eastAsia="ＭＳ 明朝"/>
          <w:lang w:val="en-US" w:eastAsia="ja-JP"/>
        </w:rPr>
        <w:t>strictly</w:t>
      </w:r>
      <w:r>
        <w:rPr>
          <w:rFonts w:eastAsia="ＭＳ 明朝" w:hint="eastAsia"/>
          <w:lang w:val="en-US" w:eastAsia="ja-JP"/>
        </w:rPr>
        <w:t xml:space="preserve"> speaking, the impact of the restrictions is different from operators to operators according to their spectrum holdings. That information is, however, not yet completely clear </w:t>
      </w:r>
      <w:r>
        <w:rPr>
          <w:rFonts w:eastAsia="ＭＳ 明朝"/>
          <w:lang w:val="en-US" w:eastAsia="ja-JP"/>
        </w:rPr>
        <w:t>enough</w:t>
      </w:r>
      <w:r>
        <w:rPr>
          <w:rFonts w:eastAsia="ＭＳ 明朝" w:hint="eastAsia"/>
          <w:lang w:val="en-US" w:eastAsia="ja-JP"/>
        </w:rPr>
        <w:t xml:space="preserve">. To cover all the cases considering situation in each </w:t>
      </w:r>
      <w:r>
        <w:rPr>
          <w:rFonts w:eastAsia="ＭＳ 明朝"/>
          <w:lang w:val="en-US" w:eastAsia="ja-JP"/>
        </w:rPr>
        <w:t>country</w:t>
      </w:r>
      <w:r>
        <w:rPr>
          <w:rFonts w:eastAsia="ＭＳ 明朝" w:hint="eastAsia"/>
          <w:lang w:val="en-US" w:eastAsia="ja-JP"/>
        </w:rPr>
        <w:t xml:space="preserve"> and operator</w:t>
      </w:r>
      <w:r>
        <w:rPr>
          <w:rFonts w:eastAsia="ＭＳ 明朝"/>
          <w:lang w:val="en-US" w:eastAsia="ja-JP"/>
        </w:rPr>
        <w:t>s’</w:t>
      </w:r>
      <w:r>
        <w:rPr>
          <w:rFonts w:eastAsia="ＭＳ 明朝" w:hint="eastAsia"/>
          <w:lang w:val="en-US" w:eastAsia="ja-JP"/>
        </w:rPr>
        <w:t xml:space="preserve"> spectrum holdings would produce significantly large number of assumptions. H</w:t>
      </w:r>
      <w:r>
        <w:rPr>
          <w:rFonts w:eastAsia="ＭＳ 明朝"/>
          <w:lang w:val="en-US" w:eastAsia="ja-JP"/>
        </w:rPr>
        <w:t>e</w:t>
      </w:r>
      <w:r>
        <w:rPr>
          <w:rFonts w:eastAsia="ＭＳ 明朝" w:hint="eastAsia"/>
          <w:lang w:val="en-US" w:eastAsia="ja-JP"/>
        </w:rPr>
        <w:t xml:space="preserve">nce, at this moment, we consider the </w:t>
      </w:r>
      <w:r>
        <w:rPr>
          <w:rFonts w:eastAsia="ＭＳ 明朝"/>
          <w:lang w:val="en-US" w:eastAsia="ja-JP"/>
        </w:rPr>
        <w:t>following</w:t>
      </w:r>
      <w:r>
        <w:rPr>
          <w:rFonts w:eastAsia="ＭＳ 明朝" w:hint="eastAsia"/>
          <w:lang w:val="en-US" w:eastAsia="ja-JP"/>
        </w:rPr>
        <w:t xml:space="preserve">s as tentative assumption for frequency offsets from EESS with the considerations of possible frequency allocations as illustrated in Figure 3-2. Note that case 2 can cover a US case and both case 2 and case 3 can cover a case when two equal size of spectrum are allocated to two operators in </w:t>
      </w:r>
      <w:r w:rsidR="00A5779E">
        <w:rPr>
          <w:rFonts w:eastAsia="ＭＳ 明朝" w:hint="eastAsia"/>
          <w:lang w:val="en-US" w:eastAsia="ja-JP"/>
        </w:rPr>
        <w:t xml:space="preserve">the </w:t>
      </w:r>
      <w:r>
        <w:rPr>
          <w:rFonts w:eastAsia="ＭＳ 明朝" w:hint="eastAsia"/>
          <w:lang w:val="en-US" w:eastAsia="ja-JP"/>
        </w:rPr>
        <w:t>27.5-29.5 GHz</w:t>
      </w:r>
      <w:r w:rsidR="00A5779E">
        <w:rPr>
          <w:rFonts w:eastAsia="ＭＳ 明朝" w:hint="eastAsia"/>
          <w:lang w:val="en-US" w:eastAsia="ja-JP"/>
        </w:rPr>
        <w:t xml:space="preserve"> band</w:t>
      </w:r>
      <w:r>
        <w:rPr>
          <w:rFonts w:eastAsia="ＭＳ 明朝" w:hint="eastAsia"/>
          <w:lang w:val="en-US" w:eastAsia="ja-JP"/>
        </w:rPr>
        <w:t>.</w:t>
      </w:r>
      <w:r w:rsidR="00362D59">
        <w:rPr>
          <w:rFonts w:eastAsia="ＭＳ 明朝" w:hint="eastAsia"/>
          <w:lang w:val="en-US" w:eastAsia="ja-JP"/>
        </w:rPr>
        <w:t xml:space="preserve"> </w:t>
      </w:r>
    </w:p>
    <w:p w14:paraId="7ABAE679" w14:textId="57967E57" w:rsidR="007D2FEE" w:rsidRDefault="00362D59" w:rsidP="00362D59">
      <w:pPr>
        <w:spacing w:beforeLines="50" w:before="120" w:after="0" w:line="300" w:lineRule="atLeast"/>
        <w:jc w:val="both"/>
        <w:rPr>
          <w:rFonts w:eastAsia="ＭＳ 明朝"/>
          <w:lang w:val="en-US" w:eastAsia="ja-JP"/>
        </w:rPr>
      </w:pPr>
      <w:r>
        <w:rPr>
          <w:rFonts w:eastAsia="ＭＳ 明朝" w:hint="eastAsia"/>
          <w:lang w:val="en-US" w:eastAsia="ja-JP"/>
        </w:rPr>
        <w:t xml:space="preserve">It also should be noted that at </w:t>
      </w:r>
      <w:r>
        <w:rPr>
          <w:rFonts w:eastAsia="ＭＳ 明朝"/>
          <w:lang w:val="en-US" w:eastAsia="ja-JP"/>
        </w:rPr>
        <w:t>this</w:t>
      </w:r>
      <w:r>
        <w:rPr>
          <w:rFonts w:eastAsia="ＭＳ 明朝" w:hint="eastAsia"/>
          <w:lang w:val="en-US" w:eastAsia="ja-JP"/>
        </w:rPr>
        <w:t xml:space="preserve"> moment, we did not include the case where three equal size of </w:t>
      </w:r>
      <w:r>
        <w:rPr>
          <w:rFonts w:eastAsia="ＭＳ 明朝"/>
          <w:lang w:val="en-US" w:eastAsia="ja-JP"/>
        </w:rPr>
        <w:t>spectrum</w:t>
      </w:r>
      <w:r>
        <w:rPr>
          <w:rFonts w:eastAsia="ＭＳ 明朝" w:hint="eastAsia"/>
          <w:lang w:val="en-US" w:eastAsia="ja-JP"/>
        </w:rPr>
        <w:t xml:space="preserve"> are allocated to three operators in </w:t>
      </w:r>
      <w:r w:rsidR="00A5779E">
        <w:rPr>
          <w:rFonts w:eastAsia="ＭＳ 明朝" w:hint="eastAsia"/>
          <w:lang w:val="en-US" w:eastAsia="ja-JP"/>
        </w:rPr>
        <w:t xml:space="preserve">the </w:t>
      </w:r>
      <w:r>
        <w:rPr>
          <w:rFonts w:eastAsia="ＭＳ 明朝" w:hint="eastAsia"/>
          <w:lang w:val="en-US" w:eastAsia="ja-JP"/>
        </w:rPr>
        <w:t>27.5-29.5 GHz</w:t>
      </w:r>
      <w:r w:rsidR="00A5779E">
        <w:rPr>
          <w:rFonts w:eastAsia="ＭＳ 明朝" w:hint="eastAsia"/>
          <w:lang w:val="en-US" w:eastAsia="ja-JP"/>
        </w:rPr>
        <w:t xml:space="preserve"> band</w:t>
      </w:r>
      <w:r>
        <w:rPr>
          <w:rFonts w:eastAsia="ＭＳ 明朝" w:hint="eastAsia"/>
          <w:lang w:val="en-US" w:eastAsia="ja-JP"/>
        </w:rPr>
        <w:t xml:space="preserve">. The study for that case would not be necessary if </w:t>
      </w:r>
      <w:r w:rsidR="004C137C">
        <w:rPr>
          <w:rFonts w:eastAsia="ＭＳ 明朝" w:hint="eastAsia"/>
          <w:lang w:val="en-US" w:eastAsia="ja-JP"/>
        </w:rPr>
        <w:t xml:space="preserve">the </w:t>
      </w:r>
      <w:r>
        <w:rPr>
          <w:rFonts w:eastAsia="ＭＳ 明朝" w:hint="eastAsia"/>
          <w:lang w:val="en-US" w:eastAsia="ja-JP"/>
        </w:rPr>
        <w:t>study result of the case 2 does not have any restriction</w:t>
      </w:r>
      <w:r w:rsidR="00A5779E">
        <w:rPr>
          <w:rFonts w:eastAsia="ＭＳ 明朝" w:hint="eastAsia"/>
          <w:lang w:val="en-US" w:eastAsia="ja-JP"/>
        </w:rPr>
        <w:t>s</w:t>
      </w:r>
      <w:r>
        <w:rPr>
          <w:rFonts w:eastAsia="ＭＳ 明朝" w:hint="eastAsia"/>
          <w:lang w:val="en-US" w:eastAsia="ja-JP"/>
        </w:rPr>
        <w:t xml:space="preserve"> for up to 1</w:t>
      </w:r>
      <w:r w:rsidR="00A5779E">
        <w:rPr>
          <w:rFonts w:eastAsia="ＭＳ 明朝" w:hint="eastAsia"/>
          <w:lang w:val="en-US" w:eastAsia="ja-JP"/>
        </w:rPr>
        <w:t xml:space="preserve"> </w:t>
      </w:r>
      <w:r>
        <w:rPr>
          <w:rFonts w:eastAsia="ＭＳ 明朝" w:hint="eastAsia"/>
          <w:lang w:val="en-US" w:eastAsia="ja-JP"/>
        </w:rPr>
        <w:t xml:space="preserve">GHz channel bandwidth. </w:t>
      </w:r>
      <w:r>
        <w:rPr>
          <w:rFonts w:eastAsia="ＭＳ 明朝"/>
          <w:lang w:val="en-US" w:eastAsia="ja-JP"/>
        </w:rPr>
        <w:t>I</w:t>
      </w:r>
      <w:r>
        <w:rPr>
          <w:rFonts w:eastAsia="ＭＳ 明朝" w:hint="eastAsia"/>
          <w:lang w:val="en-US" w:eastAsia="ja-JP"/>
        </w:rPr>
        <w:t>f NOT, however, the assumption should be revisited.</w:t>
      </w:r>
    </w:p>
    <w:p w14:paraId="6F28ADC2" w14:textId="77777777" w:rsidR="007D2FEE" w:rsidRDefault="00EA3E02" w:rsidP="00362D59">
      <w:pPr>
        <w:spacing w:beforeLines="50" w:before="120" w:afterLines="50" w:after="120" w:line="300" w:lineRule="atLeast"/>
        <w:jc w:val="center"/>
        <w:rPr>
          <w:rFonts w:eastAsia="ＭＳ 明朝"/>
          <w:lang w:val="en-US" w:eastAsia="ja-JP"/>
        </w:rPr>
      </w:pPr>
      <w:r>
        <w:rPr>
          <w:rFonts w:eastAsia="ＭＳ 明朝"/>
          <w:lang w:val="en-US" w:eastAsia="ja-JP"/>
        </w:rPr>
        <w:pict w14:anchorId="4536374D">
          <v:shape id="_x0000_i1026" type="#_x0000_t75" style="width:295.5pt;height:112.7pt">
            <v:imagedata r:id="rId10" o:title="Figure 3-2 study case"/>
          </v:shape>
        </w:pict>
      </w:r>
    </w:p>
    <w:p w14:paraId="069EEAC9" w14:textId="77777777" w:rsidR="007D2FEE" w:rsidRPr="00C42662" w:rsidRDefault="007D2FEE" w:rsidP="007D2FEE">
      <w:pPr>
        <w:overflowPunct/>
        <w:autoSpaceDE/>
        <w:autoSpaceDN/>
        <w:adjustRightInd/>
        <w:spacing w:after="0" w:line="300" w:lineRule="atLeast"/>
        <w:jc w:val="center"/>
        <w:textAlignment w:val="auto"/>
        <w:rPr>
          <w:rFonts w:eastAsia="ＭＳ 明朝"/>
          <w:lang w:eastAsia="ja-JP"/>
        </w:rPr>
      </w:pPr>
      <w:r w:rsidRPr="003F25F2">
        <w:rPr>
          <w:rFonts w:ascii="Arial" w:eastAsia="ＭＳ 明朝" w:hAnsi="Arial" w:cs="Arial"/>
          <w:lang w:eastAsia="ja-JP"/>
        </w:rPr>
        <w:t xml:space="preserve">Figure </w:t>
      </w:r>
      <w:r w:rsidRPr="003F25F2">
        <w:rPr>
          <w:rFonts w:ascii="Arial" w:eastAsia="ＭＳ 明朝" w:hAnsi="Arial" w:cs="Arial" w:hint="eastAsia"/>
          <w:lang w:eastAsia="ja-JP"/>
        </w:rPr>
        <w:t>3</w:t>
      </w:r>
      <w:r>
        <w:rPr>
          <w:rFonts w:ascii="Arial" w:eastAsia="ＭＳ 明朝" w:hAnsi="Arial" w:cs="Arial" w:hint="eastAsia"/>
          <w:lang w:eastAsia="ja-JP"/>
        </w:rPr>
        <w:t>-2</w:t>
      </w:r>
      <w:r w:rsidRPr="003F25F2">
        <w:rPr>
          <w:rFonts w:ascii="Arial" w:eastAsia="ＭＳ 明朝" w:hAnsi="Arial" w:cs="Arial" w:hint="eastAsia"/>
          <w:lang w:eastAsia="ja-JP"/>
        </w:rPr>
        <w:t xml:space="preserve">: </w:t>
      </w:r>
      <w:r>
        <w:rPr>
          <w:rFonts w:ascii="Arial" w:eastAsia="ＭＳ 明朝" w:hAnsi="Arial" w:cs="Arial" w:hint="eastAsia"/>
          <w:lang w:eastAsia="ja-JP"/>
        </w:rPr>
        <w:t>Frequency offsets to be studied</w:t>
      </w:r>
    </w:p>
    <w:p w14:paraId="19A1C583" w14:textId="77777777" w:rsidR="00362D59" w:rsidRPr="00362D59" w:rsidRDefault="00362D59" w:rsidP="007D2FEE">
      <w:pPr>
        <w:spacing w:after="0" w:line="300" w:lineRule="atLeast"/>
        <w:jc w:val="both"/>
        <w:rPr>
          <w:rFonts w:eastAsia="ＭＳ 明朝"/>
          <w:lang w:eastAsia="ja-JP"/>
        </w:rPr>
      </w:pPr>
      <w:r w:rsidRPr="00362D59">
        <w:rPr>
          <w:rFonts w:eastAsia="ＭＳ 明朝"/>
          <w:lang w:eastAsia="ja-JP"/>
        </w:rPr>
        <w:t>W</w:t>
      </w:r>
      <w:r w:rsidRPr="00362D59">
        <w:rPr>
          <w:rFonts w:eastAsia="ＭＳ 明朝" w:hint="eastAsia"/>
          <w:lang w:eastAsia="ja-JP"/>
        </w:rPr>
        <w:t>ith all the considerations above, we propose the following.</w:t>
      </w:r>
    </w:p>
    <w:p w14:paraId="6E22F7AC" w14:textId="2DD3872C" w:rsidR="007D2FEE" w:rsidRDefault="007D2FEE" w:rsidP="007D2FEE">
      <w:pPr>
        <w:spacing w:after="0" w:line="300" w:lineRule="atLeast"/>
        <w:jc w:val="both"/>
        <w:rPr>
          <w:rFonts w:eastAsia="ＭＳ 明朝"/>
          <w:b/>
          <w:lang w:eastAsia="ja-JP"/>
        </w:rPr>
      </w:pPr>
      <w:r>
        <w:rPr>
          <w:rFonts w:eastAsia="ＭＳ 明朝" w:hint="eastAsia"/>
          <w:b/>
          <w:lang w:eastAsia="ja-JP"/>
        </w:rPr>
        <w:t xml:space="preserve">Proposal: Clarify </w:t>
      </w:r>
      <w:r w:rsidRPr="007D2FEE">
        <w:rPr>
          <w:rFonts w:eastAsia="ＭＳ 明朝"/>
          <w:b/>
          <w:lang w:eastAsia="ja-JP"/>
        </w:rPr>
        <w:t xml:space="preserve">if n257 terminals have certain restrictions such as A-MPR as well as </w:t>
      </w:r>
      <w:r w:rsidR="00A5779E">
        <w:rPr>
          <w:rFonts w:eastAsia="ＭＳ 明朝" w:hint="eastAsia"/>
          <w:b/>
          <w:lang w:eastAsia="ja-JP"/>
        </w:rPr>
        <w:t xml:space="preserve">available </w:t>
      </w:r>
      <w:r w:rsidRPr="007D2FEE">
        <w:rPr>
          <w:rFonts w:eastAsia="ＭＳ 明朝"/>
          <w:b/>
          <w:lang w:eastAsia="ja-JP"/>
        </w:rPr>
        <w:t>channel bandwidths etc</w:t>
      </w:r>
      <w:r>
        <w:rPr>
          <w:rFonts w:eastAsia="ＭＳ 明朝" w:hint="eastAsia"/>
          <w:b/>
          <w:lang w:eastAsia="ja-JP"/>
        </w:rPr>
        <w:t xml:space="preserve">. to satisfy </w:t>
      </w:r>
      <w:r w:rsidR="00A5779E">
        <w:rPr>
          <w:rFonts w:eastAsia="ＭＳ 明朝" w:hint="eastAsia"/>
          <w:b/>
          <w:lang w:eastAsia="ja-JP"/>
        </w:rPr>
        <w:t xml:space="preserve">unwanted </w:t>
      </w:r>
      <w:r>
        <w:rPr>
          <w:rFonts w:eastAsia="ＭＳ 明朝" w:hint="eastAsia"/>
          <w:b/>
          <w:lang w:eastAsia="ja-JP"/>
        </w:rPr>
        <w:t xml:space="preserve">emission requirement </w:t>
      </w:r>
      <w:proofErr w:type="gramStart"/>
      <w:r>
        <w:rPr>
          <w:rFonts w:eastAsia="ＭＳ 明朝" w:hint="eastAsia"/>
          <w:b/>
          <w:lang w:eastAsia="ja-JP"/>
        </w:rPr>
        <w:t xml:space="preserve">between </w:t>
      </w:r>
      <w:r w:rsidRPr="007D2FEE">
        <w:rPr>
          <w:rFonts w:eastAsia="ＭＳ 明朝"/>
          <w:b/>
          <w:lang w:eastAsia="ja-JP"/>
        </w:rPr>
        <w:t xml:space="preserve">-42.8 </w:t>
      </w:r>
      <w:proofErr w:type="spellStart"/>
      <w:r w:rsidRPr="007D2FEE">
        <w:rPr>
          <w:rFonts w:eastAsia="ＭＳ 明朝"/>
          <w:b/>
          <w:lang w:eastAsia="ja-JP"/>
        </w:rPr>
        <w:t>dBW</w:t>
      </w:r>
      <w:proofErr w:type="spellEnd"/>
      <w:r w:rsidRPr="007D2FEE">
        <w:rPr>
          <w:rFonts w:eastAsia="ＭＳ 明朝"/>
          <w:b/>
          <w:lang w:eastAsia="ja-JP"/>
        </w:rPr>
        <w:t>/200 MHz</w:t>
      </w:r>
      <w:proofErr w:type="gramEnd"/>
      <w:r w:rsidRPr="007D2FEE">
        <w:rPr>
          <w:rFonts w:eastAsia="ＭＳ 明朝"/>
          <w:b/>
          <w:lang w:eastAsia="ja-JP"/>
        </w:rPr>
        <w:t xml:space="preserve"> and -59.5 </w:t>
      </w:r>
      <w:proofErr w:type="spellStart"/>
      <w:r w:rsidRPr="007D2FEE">
        <w:rPr>
          <w:rFonts w:eastAsia="ＭＳ 明朝"/>
          <w:b/>
          <w:lang w:eastAsia="ja-JP"/>
        </w:rPr>
        <w:t>dBW</w:t>
      </w:r>
      <w:proofErr w:type="spellEnd"/>
      <w:r w:rsidRPr="007D2FEE">
        <w:rPr>
          <w:rFonts w:eastAsia="ＭＳ 明朝"/>
          <w:b/>
          <w:lang w:eastAsia="ja-JP"/>
        </w:rPr>
        <w:t>/200MHz</w:t>
      </w:r>
      <w:r w:rsidRPr="007D2FEE">
        <w:rPr>
          <w:rFonts w:eastAsia="ＭＳ 明朝" w:hint="eastAsia"/>
          <w:b/>
          <w:lang w:eastAsia="ja-JP"/>
        </w:rPr>
        <w:t xml:space="preserve"> </w:t>
      </w:r>
      <w:r w:rsidR="00A5779E">
        <w:rPr>
          <w:rFonts w:eastAsia="ＭＳ 明朝" w:hint="eastAsia"/>
          <w:b/>
          <w:lang w:eastAsia="ja-JP"/>
        </w:rPr>
        <w:t xml:space="preserve">into the 23.6-24 GHz band </w:t>
      </w:r>
      <w:r>
        <w:rPr>
          <w:rFonts w:eastAsia="ＭＳ 明朝" w:hint="eastAsia"/>
          <w:b/>
          <w:lang w:eastAsia="ja-JP"/>
        </w:rPr>
        <w:t xml:space="preserve">under the </w:t>
      </w:r>
      <w:r>
        <w:rPr>
          <w:rFonts w:eastAsia="ＭＳ 明朝"/>
          <w:b/>
          <w:lang w:eastAsia="ja-JP"/>
        </w:rPr>
        <w:t>following</w:t>
      </w:r>
      <w:r>
        <w:rPr>
          <w:rFonts w:eastAsia="ＭＳ 明朝" w:hint="eastAsia"/>
          <w:b/>
          <w:lang w:eastAsia="ja-JP"/>
        </w:rPr>
        <w:t xml:space="preserve"> conditions.</w:t>
      </w:r>
    </w:p>
    <w:p w14:paraId="4E846D75" w14:textId="3CF47ACA"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t xml:space="preserve">Case 1: Frequency offset is </w:t>
      </w:r>
      <w:proofErr w:type="gramStart"/>
      <w:r>
        <w:rPr>
          <w:rFonts w:eastAsia="ＭＳ 明朝" w:hint="eastAsia"/>
          <w:b/>
          <w:lang w:eastAsia="ja-JP"/>
        </w:rPr>
        <w:t>2.5</w:t>
      </w:r>
      <w:r w:rsidR="00A5779E">
        <w:rPr>
          <w:rFonts w:eastAsia="ＭＳ 明朝" w:hint="eastAsia"/>
          <w:b/>
          <w:lang w:eastAsia="ja-JP"/>
        </w:rPr>
        <w:t xml:space="preserve"> </w:t>
      </w:r>
      <w:r>
        <w:rPr>
          <w:rFonts w:eastAsia="ＭＳ 明朝" w:hint="eastAsia"/>
          <w:b/>
          <w:lang w:eastAsia="ja-JP"/>
        </w:rPr>
        <w:t>GHz. Channel bandwidth</w:t>
      </w:r>
      <w:proofErr w:type="gramEnd"/>
      <w:r>
        <w:rPr>
          <w:rFonts w:eastAsia="ＭＳ 明朝" w:hint="eastAsia"/>
          <w:b/>
          <w:lang w:eastAsia="ja-JP"/>
        </w:rPr>
        <w:t xml:space="preserve"> is 400</w:t>
      </w:r>
      <w:r w:rsidR="00A5779E">
        <w:rPr>
          <w:rFonts w:eastAsia="ＭＳ 明朝" w:hint="eastAsia"/>
          <w:b/>
          <w:lang w:eastAsia="ja-JP"/>
        </w:rPr>
        <w:t xml:space="preserve"> </w:t>
      </w:r>
      <w:r>
        <w:rPr>
          <w:rFonts w:eastAsia="ＭＳ 明朝" w:hint="eastAsia"/>
          <w:b/>
          <w:lang w:eastAsia="ja-JP"/>
        </w:rPr>
        <w:t>MHz and 1</w:t>
      </w:r>
      <w:r w:rsidR="00A5779E">
        <w:rPr>
          <w:rFonts w:eastAsia="ＭＳ 明朝" w:hint="eastAsia"/>
          <w:b/>
          <w:lang w:eastAsia="ja-JP"/>
        </w:rPr>
        <w:t xml:space="preserve"> </w:t>
      </w:r>
      <w:r>
        <w:rPr>
          <w:rFonts w:eastAsia="ＭＳ 明朝" w:hint="eastAsia"/>
          <w:b/>
          <w:lang w:eastAsia="ja-JP"/>
        </w:rPr>
        <w:t>GHz.</w:t>
      </w:r>
    </w:p>
    <w:p w14:paraId="4967F19A" w14:textId="41AFBA3F"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t>Case 2: Frequency offset is 3.5</w:t>
      </w:r>
      <w:r w:rsidR="00A5779E">
        <w:rPr>
          <w:rFonts w:eastAsia="ＭＳ 明朝" w:hint="eastAsia"/>
          <w:b/>
          <w:lang w:eastAsia="ja-JP"/>
        </w:rPr>
        <w:t xml:space="preserve"> </w:t>
      </w:r>
      <w:r>
        <w:rPr>
          <w:rFonts w:eastAsia="ＭＳ 明朝" w:hint="eastAsia"/>
          <w:b/>
          <w:lang w:eastAsia="ja-JP"/>
        </w:rPr>
        <w:t>GHz. Channel bandwidth is 400, 600, 800, 850 MHz and 1</w:t>
      </w:r>
      <w:r w:rsidR="00A5779E">
        <w:rPr>
          <w:rFonts w:eastAsia="ＭＳ 明朝" w:hint="eastAsia"/>
          <w:b/>
          <w:lang w:eastAsia="ja-JP"/>
        </w:rPr>
        <w:t xml:space="preserve"> </w:t>
      </w:r>
      <w:r>
        <w:rPr>
          <w:rFonts w:eastAsia="ＭＳ 明朝" w:hint="eastAsia"/>
          <w:b/>
          <w:lang w:eastAsia="ja-JP"/>
        </w:rPr>
        <w:t>GHz</w:t>
      </w:r>
    </w:p>
    <w:p w14:paraId="33AC8174" w14:textId="58F2A170"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t>Case 3: Frequency offset is 4.5</w:t>
      </w:r>
      <w:r w:rsidR="00A5779E">
        <w:rPr>
          <w:rFonts w:eastAsia="ＭＳ 明朝" w:hint="eastAsia"/>
          <w:b/>
          <w:lang w:eastAsia="ja-JP"/>
        </w:rPr>
        <w:t xml:space="preserve"> </w:t>
      </w:r>
      <w:r>
        <w:rPr>
          <w:rFonts w:eastAsia="ＭＳ 明朝" w:hint="eastAsia"/>
          <w:b/>
          <w:lang w:eastAsia="ja-JP"/>
        </w:rPr>
        <w:t>GHz. Channel bandwidth is 400, 600, 800 MHz and 1</w:t>
      </w:r>
      <w:r w:rsidR="00A5779E">
        <w:rPr>
          <w:rFonts w:eastAsia="ＭＳ 明朝" w:hint="eastAsia"/>
          <w:b/>
          <w:lang w:eastAsia="ja-JP"/>
        </w:rPr>
        <w:t xml:space="preserve"> </w:t>
      </w:r>
      <w:r>
        <w:rPr>
          <w:rFonts w:eastAsia="ＭＳ 明朝" w:hint="eastAsia"/>
          <w:b/>
          <w:lang w:eastAsia="ja-JP"/>
        </w:rPr>
        <w:t>GHz</w:t>
      </w:r>
    </w:p>
    <w:p w14:paraId="7BEF172E" w14:textId="6F281B67" w:rsidR="007D2FEE" w:rsidRDefault="007D2FEE" w:rsidP="007D2FEE">
      <w:pPr>
        <w:numPr>
          <w:ilvl w:val="0"/>
          <w:numId w:val="43"/>
        </w:numPr>
        <w:spacing w:after="0" w:line="300" w:lineRule="atLeast"/>
        <w:jc w:val="both"/>
        <w:rPr>
          <w:rFonts w:eastAsia="ＭＳ 明朝"/>
          <w:b/>
          <w:lang w:eastAsia="ja-JP"/>
        </w:rPr>
      </w:pPr>
      <w:r>
        <w:rPr>
          <w:rFonts w:eastAsia="ＭＳ 明朝"/>
          <w:b/>
          <w:lang w:eastAsia="ja-JP"/>
        </w:rPr>
        <w:t>I</w:t>
      </w:r>
      <w:r>
        <w:rPr>
          <w:rFonts w:eastAsia="ＭＳ 明朝" w:hint="eastAsia"/>
          <w:b/>
          <w:lang w:eastAsia="ja-JP"/>
        </w:rPr>
        <w:t>f even 400</w:t>
      </w:r>
      <w:r w:rsidR="00A5779E">
        <w:rPr>
          <w:rFonts w:eastAsia="ＭＳ 明朝" w:hint="eastAsia"/>
          <w:b/>
          <w:lang w:eastAsia="ja-JP"/>
        </w:rPr>
        <w:t xml:space="preserve"> </w:t>
      </w:r>
      <w:r>
        <w:rPr>
          <w:rFonts w:eastAsia="ＭＳ 明朝" w:hint="eastAsia"/>
          <w:b/>
          <w:lang w:eastAsia="ja-JP"/>
        </w:rPr>
        <w:t>MHz channel bandwidth needs some restriction, down to which channel bandwidth requires some restrictions needs to be clarified.</w:t>
      </w:r>
    </w:p>
    <w:p w14:paraId="1E5929F6" w14:textId="77777777" w:rsidR="00362D59" w:rsidRPr="00362D59" w:rsidRDefault="007D2FEE" w:rsidP="00362D59">
      <w:pPr>
        <w:numPr>
          <w:ilvl w:val="0"/>
          <w:numId w:val="43"/>
        </w:numPr>
        <w:spacing w:after="0" w:line="300" w:lineRule="atLeast"/>
        <w:jc w:val="both"/>
        <w:rPr>
          <w:rFonts w:eastAsia="ＭＳ 明朝"/>
          <w:b/>
          <w:lang w:eastAsia="ja-JP"/>
        </w:rPr>
      </w:pPr>
      <w:r>
        <w:rPr>
          <w:rFonts w:eastAsia="ＭＳ 明朝"/>
          <w:b/>
          <w:lang w:eastAsia="ja-JP"/>
        </w:rPr>
        <w:t>T</w:t>
      </w:r>
      <w:r>
        <w:rPr>
          <w:rFonts w:eastAsia="ＭＳ 明朝" w:hint="eastAsia"/>
          <w:b/>
          <w:lang w:eastAsia="ja-JP"/>
        </w:rPr>
        <w:t xml:space="preserve">he assumptions </w:t>
      </w:r>
      <w:r w:rsidR="00362D59">
        <w:rPr>
          <w:rFonts w:eastAsia="ＭＳ 明朝" w:hint="eastAsia"/>
          <w:b/>
          <w:lang w:eastAsia="ja-JP"/>
        </w:rPr>
        <w:t xml:space="preserve">should be </w:t>
      </w:r>
      <w:r w:rsidR="00362D59">
        <w:rPr>
          <w:rFonts w:eastAsia="ＭＳ 明朝"/>
          <w:b/>
          <w:lang w:eastAsia="ja-JP"/>
        </w:rPr>
        <w:t>revisited based on discussion and initial study results.</w:t>
      </w:r>
    </w:p>
    <w:p w14:paraId="5DAB8B92" w14:textId="77777777" w:rsidR="00E26A38" w:rsidRPr="0056416D" w:rsidRDefault="00FB18A7" w:rsidP="00240FA0">
      <w:pPr>
        <w:pStyle w:val="1"/>
        <w:numPr>
          <w:ilvl w:val="0"/>
          <w:numId w:val="0"/>
        </w:numPr>
        <w:ind w:left="533" w:hanging="533"/>
        <w:rPr>
          <w:rFonts w:eastAsia="SimSun" w:cs="Arial"/>
          <w:lang w:eastAsia="zh-CN"/>
        </w:rPr>
      </w:pPr>
      <w:r w:rsidRPr="0056416D">
        <w:rPr>
          <w:rFonts w:eastAsia="SimSun" w:cs="Arial"/>
          <w:lang w:eastAsia="zh-CN"/>
        </w:rPr>
        <w:t>3</w:t>
      </w:r>
      <w:r w:rsidR="00A00B26" w:rsidRPr="0056416D">
        <w:rPr>
          <w:rFonts w:eastAsia="Malgun Gothic" w:cs="Arial"/>
          <w:lang w:eastAsia="ko-KR"/>
        </w:rPr>
        <w:t xml:space="preserve">. </w:t>
      </w:r>
      <w:r w:rsidR="009869F0" w:rsidRPr="0056416D">
        <w:rPr>
          <w:rFonts w:eastAsia="SimSun" w:cs="Arial"/>
          <w:lang w:eastAsia="zh-CN"/>
        </w:rPr>
        <w:t>Conclusion</w:t>
      </w:r>
    </w:p>
    <w:p w14:paraId="19164BA4" w14:textId="77777777" w:rsidR="007D2FEE" w:rsidRDefault="00E26A38" w:rsidP="00D53B40">
      <w:pPr>
        <w:spacing w:after="120" w:line="300" w:lineRule="atLeast"/>
        <w:jc w:val="both"/>
        <w:rPr>
          <w:rFonts w:eastAsia="ＭＳ 明朝"/>
          <w:lang w:val="en-US" w:eastAsia="ja-JP"/>
        </w:rPr>
      </w:pPr>
      <w:r w:rsidRPr="00C42662">
        <w:rPr>
          <w:rFonts w:eastAsia="SimSun"/>
          <w:lang w:val="en-US" w:eastAsia="zh-CN"/>
        </w:rPr>
        <w:t xml:space="preserve">This contribution </w:t>
      </w:r>
      <w:r w:rsidR="00A320B3" w:rsidRPr="003F25F2">
        <w:rPr>
          <w:rFonts w:eastAsia="ＭＳ 明朝" w:hint="eastAsia"/>
          <w:lang w:val="en-US" w:eastAsia="ja-JP"/>
        </w:rPr>
        <w:t xml:space="preserve">discussed </w:t>
      </w:r>
      <w:r w:rsidR="007D2FEE">
        <w:rPr>
          <w:rFonts w:eastAsia="ＭＳ 明朝" w:hint="eastAsia"/>
          <w:lang w:val="en-US" w:eastAsia="ja-JP"/>
        </w:rPr>
        <w:t xml:space="preserve">necessity of </w:t>
      </w:r>
      <w:r w:rsidR="007D2FEE">
        <w:rPr>
          <w:rFonts w:eastAsia="ＭＳ 明朝"/>
          <w:lang w:val="en-US" w:eastAsia="ja-JP"/>
        </w:rPr>
        <w:t>feasibility</w:t>
      </w:r>
      <w:r w:rsidR="007D2FEE">
        <w:rPr>
          <w:rFonts w:eastAsia="ＭＳ 明朝" w:hint="eastAsia"/>
          <w:lang w:val="en-US" w:eastAsia="ja-JP"/>
        </w:rPr>
        <w:t xml:space="preserve"> study for </w:t>
      </w:r>
      <w:r w:rsidR="00A5779E">
        <w:rPr>
          <w:rFonts w:eastAsia="ＭＳ 明朝" w:hint="eastAsia"/>
          <w:lang w:val="en-US" w:eastAsia="ja-JP"/>
        </w:rPr>
        <w:t xml:space="preserve">the </w:t>
      </w:r>
      <w:r w:rsidR="007D2FEE">
        <w:rPr>
          <w:rFonts w:eastAsia="ＭＳ 明朝" w:hint="eastAsia"/>
          <w:lang w:val="en-US" w:eastAsia="ja-JP"/>
        </w:rPr>
        <w:t xml:space="preserve">EESS </w:t>
      </w:r>
      <w:r w:rsidR="007D2FEE">
        <w:rPr>
          <w:rFonts w:eastAsia="ＭＳ 明朝"/>
          <w:lang w:val="en-US" w:eastAsia="ja-JP"/>
        </w:rPr>
        <w:t>protection</w:t>
      </w:r>
      <w:r w:rsidR="007D2FEE">
        <w:rPr>
          <w:rFonts w:eastAsia="ＭＳ 明朝" w:hint="eastAsia"/>
          <w:lang w:val="en-US" w:eastAsia="ja-JP"/>
        </w:rPr>
        <w:t xml:space="preserve"> </w:t>
      </w:r>
      <w:r w:rsidR="00A5779E">
        <w:rPr>
          <w:rFonts w:eastAsia="ＭＳ 明朝"/>
          <w:lang w:val="en-US" w:eastAsia="ja-JP"/>
        </w:rPr>
        <w:t>in the</w:t>
      </w:r>
      <w:r w:rsidR="00A5779E">
        <w:rPr>
          <w:rFonts w:eastAsia="ＭＳ 明朝" w:hint="eastAsia"/>
          <w:lang w:val="en-US" w:eastAsia="ja-JP"/>
        </w:rPr>
        <w:t xml:space="preserve"> 23.6-24 GHz band </w:t>
      </w:r>
      <w:r w:rsidR="007D2FEE">
        <w:rPr>
          <w:rFonts w:eastAsia="ＭＳ 明朝" w:hint="eastAsia"/>
          <w:lang w:val="en-US" w:eastAsia="ja-JP"/>
        </w:rPr>
        <w:t>from n257 and their study assumptions.</w:t>
      </w:r>
    </w:p>
    <w:p w14:paraId="07607FC3" w14:textId="70B036D3" w:rsidR="007D2FEE" w:rsidRPr="007D2FEE" w:rsidRDefault="007D2FEE" w:rsidP="007D2FEE">
      <w:pPr>
        <w:spacing w:after="0" w:line="300" w:lineRule="atLeast"/>
        <w:jc w:val="both"/>
        <w:rPr>
          <w:rFonts w:eastAsia="ＭＳ 明朝"/>
          <w:b/>
          <w:lang w:eastAsia="ja-JP"/>
        </w:rPr>
      </w:pPr>
      <w:r w:rsidRPr="00C42662">
        <w:rPr>
          <w:rFonts w:eastAsia="ＭＳ 明朝"/>
          <w:b/>
          <w:lang w:eastAsia="ja-JP"/>
        </w:rPr>
        <w:t xml:space="preserve">Observation 1: </w:t>
      </w:r>
      <w:r>
        <w:rPr>
          <w:rFonts w:eastAsia="ＭＳ 明朝" w:hint="eastAsia"/>
          <w:b/>
          <w:lang w:eastAsia="ja-JP"/>
        </w:rPr>
        <w:t xml:space="preserve">Clarification is required if n257 terminals have certain restrictions such as A-MPR as well as </w:t>
      </w:r>
      <w:r w:rsidR="00A5779E">
        <w:rPr>
          <w:rFonts w:eastAsia="ＭＳ 明朝" w:hint="eastAsia"/>
          <w:b/>
          <w:lang w:eastAsia="ja-JP"/>
        </w:rPr>
        <w:t xml:space="preserve">available </w:t>
      </w:r>
      <w:r>
        <w:rPr>
          <w:rFonts w:eastAsia="ＭＳ 明朝" w:hint="eastAsia"/>
          <w:b/>
          <w:lang w:eastAsia="ja-JP"/>
        </w:rPr>
        <w:t xml:space="preserve">channel bandwidths etc. </w:t>
      </w:r>
    </w:p>
    <w:p w14:paraId="1C1223A0" w14:textId="77777777" w:rsidR="007D2FEE" w:rsidRDefault="007D2FEE" w:rsidP="007D2FEE">
      <w:pPr>
        <w:spacing w:after="0" w:line="300" w:lineRule="atLeast"/>
        <w:jc w:val="both"/>
        <w:rPr>
          <w:rFonts w:eastAsia="ＭＳ 明朝"/>
          <w:b/>
          <w:lang w:eastAsia="ja-JP"/>
        </w:rPr>
      </w:pPr>
    </w:p>
    <w:p w14:paraId="7EED650C" w14:textId="7579F607" w:rsidR="007D2FEE" w:rsidRDefault="007D2FEE" w:rsidP="007D2FEE">
      <w:pPr>
        <w:spacing w:after="0" w:line="300" w:lineRule="atLeast"/>
        <w:jc w:val="both"/>
        <w:rPr>
          <w:rFonts w:eastAsia="ＭＳ 明朝"/>
          <w:b/>
          <w:lang w:eastAsia="ja-JP"/>
        </w:rPr>
      </w:pPr>
      <w:r>
        <w:rPr>
          <w:rFonts w:eastAsia="ＭＳ 明朝" w:hint="eastAsia"/>
          <w:b/>
          <w:lang w:eastAsia="ja-JP"/>
        </w:rPr>
        <w:t xml:space="preserve">Proposal: Clarify </w:t>
      </w:r>
      <w:r w:rsidRPr="007D2FEE">
        <w:rPr>
          <w:rFonts w:eastAsia="ＭＳ 明朝"/>
          <w:b/>
          <w:lang w:eastAsia="ja-JP"/>
        </w:rPr>
        <w:t xml:space="preserve">if n257 terminals have certain restrictions such as A-MPR as well as </w:t>
      </w:r>
      <w:r w:rsidR="00A5779E">
        <w:rPr>
          <w:rFonts w:eastAsia="ＭＳ 明朝" w:hint="eastAsia"/>
          <w:b/>
          <w:lang w:eastAsia="ja-JP"/>
        </w:rPr>
        <w:t xml:space="preserve">available </w:t>
      </w:r>
      <w:r w:rsidRPr="007D2FEE">
        <w:rPr>
          <w:rFonts w:eastAsia="ＭＳ 明朝"/>
          <w:b/>
          <w:lang w:eastAsia="ja-JP"/>
        </w:rPr>
        <w:t>channel bandwidths etc</w:t>
      </w:r>
      <w:r>
        <w:rPr>
          <w:rFonts w:eastAsia="ＭＳ 明朝" w:hint="eastAsia"/>
          <w:b/>
          <w:lang w:eastAsia="ja-JP"/>
        </w:rPr>
        <w:t xml:space="preserve">. to satisfy </w:t>
      </w:r>
      <w:proofErr w:type="spellStart"/>
      <w:r w:rsidR="00A5779E">
        <w:rPr>
          <w:rFonts w:eastAsia="ＭＳ 明朝" w:hint="eastAsia"/>
          <w:b/>
          <w:lang w:eastAsia="ja-JP"/>
        </w:rPr>
        <w:t>unwated</w:t>
      </w:r>
      <w:proofErr w:type="spellEnd"/>
      <w:r w:rsidR="00A5779E">
        <w:rPr>
          <w:rFonts w:eastAsia="ＭＳ 明朝" w:hint="eastAsia"/>
          <w:b/>
          <w:lang w:eastAsia="ja-JP"/>
        </w:rPr>
        <w:t xml:space="preserve"> </w:t>
      </w:r>
      <w:r>
        <w:rPr>
          <w:rFonts w:eastAsia="ＭＳ 明朝" w:hint="eastAsia"/>
          <w:b/>
          <w:lang w:eastAsia="ja-JP"/>
        </w:rPr>
        <w:t xml:space="preserve">emission requirement between </w:t>
      </w:r>
      <w:proofErr w:type="gramStart"/>
      <w:r w:rsidRPr="007D2FEE">
        <w:rPr>
          <w:rFonts w:eastAsia="ＭＳ 明朝"/>
          <w:b/>
          <w:lang w:eastAsia="ja-JP"/>
        </w:rPr>
        <w:t xml:space="preserve">-42.8 </w:t>
      </w:r>
      <w:proofErr w:type="spellStart"/>
      <w:r w:rsidRPr="007D2FEE">
        <w:rPr>
          <w:rFonts w:eastAsia="ＭＳ 明朝"/>
          <w:b/>
          <w:lang w:eastAsia="ja-JP"/>
        </w:rPr>
        <w:t>dBW</w:t>
      </w:r>
      <w:proofErr w:type="spellEnd"/>
      <w:r w:rsidRPr="007D2FEE">
        <w:rPr>
          <w:rFonts w:eastAsia="ＭＳ 明朝"/>
          <w:b/>
          <w:lang w:eastAsia="ja-JP"/>
        </w:rPr>
        <w:t>/200 MHz</w:t>
      </w:r>
      <w:proofErr w:type="gramEnd"/>
      <w:r w:rsidRPr="007D2FEE">
        <w:rPr>
          <w:rFonts w:eastAsia="ＭＳ 明朝"/>
          <w:b/>
          <w:lang w:eastAsia="ja-JP"/>
        </w:rPr>
        <w:t xml:space="preserve"> and -59.5 </w:t>
      </w:r>
      <w:proofErr w:type="spellStart"/>
      <w:r w:rsidRPr="007D2FEE">
        <w:rPr>
          <w:rFonts w:eastAsia="ＭＳ 明朝"/>
          <w:b/>
          <w:lang w:eastAsia="ja-JP"/>
        </w:rPr>
        <w:t>dBW</w:t>
      </w:r>
      <w:proofErr w:type="spellEnd"/>
      <w:r w:rsidRPr="007D2FEE">
        <w:rPr>
          <w:rFonts w:eastAsia="ＭＳ 明朝"/>
          <w:b/>
          <w:lang w:eastAsia="ja-JP"/>
        </w:rPr>
        <w:t>/200MHz</w:t>
      </w:r>
      <w:r w:rsidRPr="007D2FEE">
        <w:rPr>
          <w:rFonts w:eastAsia="ＭＳ 明朝" w:hint="eastAsia"/>
          <w:b/>
          <w:lang w:eastAsia="ja-JP"/>
        </w:rPr>
        <w:t xml:space="preserve"> </w:t>
      </w:r>
      <w:r w:rsidR="00A5779E">
        <w:rPr>
          <w:rFonts w:eastAsia="ＭＳ 明朝" w:hint="eastAsia"/>
          <w:b/>
          <w:lang w:eastAsia="ja-JP"/>
        </w:rPr>
        <w:t xml:space="preserve">into the 23.6-24 GHz band </w:t>
      </w:r>
      <w:r>
        <w:rPr>
          <w:rFonts w:eastAsia="ＭＳ 明朝" w:hint="eastAsia"/>
          <w:b/>
          <w:lang w:eastAsia="ja-JP"/>
        </w:rPr>
        <w:t xml:space="preserve">under the </w:t>
      </w:r>
      <w:r>
        <w:rPr>
          <w:rFonts w:eastAsia="ＭＳ 明朝"/>
          <w:b/>
          <w:lang w:eastAsia="ja-JP"/>
        </w:rPr>
        <w:t>following</w:t>
      </w:r>
      <w:r>
        <w:rPr>
          <w:rFonts w:eastAsia="ＭＳ 明朝" w:hint="eastAsia"/>
          <w:b/>
          <w:lang w:eastAsia="ja-JP"/>
        </w:rPr>
        <w:t xml:space="preserve"> conditions.</w:t>
      </w:r>
    </w:p>
    <w:p w14:paraId="744A78D7" w14:textId="2DF6AB82"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lastRenderedPageBreak/>
        <w:t xml:space="preserve">Case 1: Frequency offset is </w:t>
      </w:r>
      <w:proofErr w:type="gramStart"/>
      <w:r>
        <w:rPr>
          <w:rFonts w:eastAsia="ＭＳ 明朝" w:hint="eastAsia"/>
          <w:b/>
          <w:lang w:eastAsia="ja-JP"/>
        </w:rPr>
        <w:t>2.5</w:t>
      </w:r>
      <w:r w:rsidR="00A5779E">
        <w:rPr>
          <w:rFonts w:eastAsia="ＭＳ 明朝" w:hint="eastAsia"/>
          <w:b/>
          <w:lang w:eastAsia="ja-JP"/>
        </w:rPr>
        <w:t xml:space="preserve"> </w:t>
      </w:r>
      <w:r>
        <w:rPr>
          <w:rFonts w:eastAsia="ＭＳ 明朝" w:hint="eastAsia"/>
          <w:b/>
          <w:lang w:eastAsia="ja-JP"/>
        </w:rPr>
        <w:t>GHz. Channel bandwidth</w:t>
      </w:r>
      <w:proofErr w:type="gramEnd"/>
      <w:r>
        <w:rPr>
          <w:rFonts w:eastAsia="ＭＳ 明朝" w:hint="eastAsia"/>
          <w:b/>
          <w:lang w:eastAsia="ja-JP"/>
        </w:rPr>
        <w:t xml:space="preserve"> is 400</w:t>
      </w:r>
      <w:r w:rsidR="00A5779E">
        <w:rPr>
          <w:rFonts w:eastAsia="ＭＳ 明朝" w:hint="eastAsia"/>
          <w:b/>
          <w:lang w:eastAsia="ja-JP"/>
        </w:rPr>
        <w:t xml:space="preserve"> </w:t>
      </w:r>
      <w:r>
        <w:rPr>
          <w:rFonts w:eastAsia="ＭＳ 明朝" w:hint="eastAsia"/>
          <w:b/>
          <w:lang w:eastAsia="ja-JP"/>
        </w:rPr>
        <w:t>MHz and 1</w:t>
      </w:r>
      <w:r w:rsidR="00A5779E">
        <w:rPr>
          <w:rFonts w:eastAsia="ＭＳ 明朝" w:hint="eastAsia"/>
          <w:b/>
          <w:lang w:eastAsia="ja-JP"/>
        </w:rPr>
        <w:t xml:space="preserve"> </w:t>
      </w:r>
      <w:r>
        <w:rPr>
          <w:rFonts w:eastAsia="ＭＳ 明朝" w:hint="eastAsia"/>
          <w:b/>
          <w:lang w:eastAsia="ja-JP"/>
        </w:rPr>
        <w:t>GHz.</w:t>
      </w:r>
    </w:p>
    <w:p w14:paraId="680AB721" w14:textId="07552483"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t>Case 2: Frequency offset is 3.5</w:t>
      </w:r>
      <w:r w:rsidR="00A5779E">
        <w:rPr>
          <w:rFonts w:eastAsia="ＭＳ 明朝" w:hint="eastAsia"/>
          <w:b/>
          <w:lang w:eastAsia="ja-JP"/>
        </w:rPr>
        <w:t xml:space="preserve"> </w:t>
      </w:r>
      <w:r>
        <w:rPr>
          <w:rFonts w:eastAsia="ＭＳ 明朝" w:hint="eastAsia"/>
          <w:b/>
          <w:lang w:eastAsia="ja-JP"/>
        </w:rPr>
        <w:t>GHz. Channel bandwidth is 400, 600, 800, 850 MHz and 1</w:t>
      </w:r>
      <w:r w:rsidR="00A5779E">
        <w:rPr>
          <w:rFonts w:eastAsia="ＭＳ 明朝" w:hint="eastAsia"/>
          <w:b/>
          <w:lang w:eastAsia="ja-JP"/>
        </w:rPr>
        <w:t xml:space="preserve"> </w:t>
      </w:r>
      <w:r>
        <w:rPr>
          <w:rFonts w:eastAsia="ＭＳ 明朝" w:hint="eastAsia"/>
          <w:b/>
          <w:lang w:eastAsia="ja-JP"/>
        </w:rPr>
        <w:t>GHz</w:t>
      </w:r>
    </w:p>
    <w:p w14:paraId="7E2063E5" w14:textId="3A91D197" w:rsidR="007D2FEE" w:rsidRDefault="007D2FEE" w:rsidP="007D2FEE">
      <w:pPr>
        <w:numPr>
          <w:ilvl w:val="0"/>
          <w:numId w:val="43"/>
        </w:numPr>
        <w:spacing w:after="0" w:line="300" w:lineRule="atLeast"/>
        <w:jc w:val="both"/>
        <w:rPr>
          <w:rFonts w:eastAsia="ＭＳ 明朝"/>
          <w:b/>
          <w:lang w:eastAsia="ja-JP"/>
        </w:rPr>
      </w:pPr>
      <w:r>
        <w:rPr>
          <w:rFonts w:eastAsia="ＭＳ 明朝" w:hint="eastAsia"/>
          <w:b/>
          <w:lang w:eastAsia="ja-JP"/>
        </w:rPr>
        <w:t>Case 3: Frequency offset is 4.5</w:t>
      </w:r>
      <w:r w:rsidR="00A5779E">
        <w:rPr>
          <w:rFonts w:eastAsia="ＭＳ 明朝" w:hint="eastAsia"/>
          <w:b/>
          <w:lang w:eastAsia="ja-JP"/>
        </w:rPr>
        <w:t xml:space="preserve"> </w:t>
      </w:r>
      <w:r>
        <w:rPr>
          <w:rFonts w:eastAsia="ＭＳ 明朝" w:hint="eastAsia"/>
          <w:b/>
          <w:lang w:eastAsia="ja-JP"/>
        </w:rPr>
        <w:t>GHz. Channel bandwidth is 400, 600, 800 MHz and 1</w:t>
      </w:r>
      <w:r w:rsidR="00A5779E">
        <w:rPr>
          <w:rFonts w:eastAsia="ＭＳ 明朝" w:hint="eastAsia"/>
          <w:b/>
          <w:lang w:eastAsia="ja-JP"/>
        </w:rPr>
        <w:t xml:space="preserve"> </w:t>
      </w:r>
      <w:r>
        <w:rPr>
          <w:rFonts w:eastAsia="ＭＳ 明朝" w:hint="eastAsia"/>
          <w:b/>
          <w:lang w:eastAsia="ja-JP"/>
        </w:rPr>
        <w:t>GHz</w:t>
      </w:r>
    </w:p>
    <w:p w14:paraId="3BA55282" w14:textId="072270B1" w:rsidR="007D2FEE" w:rsidRDefault="007D2FEE" w:rsidP="007D2FEE">
      <w:pPr>
        <w:numPr>
          <w:ilvl w:val="0"/>
          <w:numId w:val="43"/>
        </w:numPr>
        <w:spacing w:after="0" w:line="300" w:lineRule="atLeast"/>
        <w:jc w:val="both"/>
        <w:rPr>
          <w:rFonts w:eastAsia="ＭＳ 明朝"/>
          <w:b/>
          <w:lang w:eastAsia="ja-JP"/>
        </w:rPr>
      </w:pPr>
      <w:r>
        <w:rPr>
          <w:rFonts w:eastAsia="ＭＳ 明朝"/>
          <w:b/>
          <w:lang w:eastAsia="ja-JP"/>
        </w:rPr>
        <w:t>I</w:t>
      </w:r>
      <w:r>
        <w:rPr>
          <w:rFonts w:eastAsia="ＭＳ 明朝" w:hint="eastAsia"/>
          <w:b/>
          <w:lang w:eastAsia="ja-JP"/>
        </w:rPr>
        <w:t>f even 400</w:t>
      </w:r>
      <w:r w:rsidR="00A5779E">
        <w:rPr>
          <w:rFonts w:eastAsia="ＭＳ 明朝" w:hint="eastAsia"/>
          <w:b/>
          <w:lang w:eastAsia="ja-JP"/>
        </w:rPr>
        <w:t xml:space="preserve"> </w:t>
      </w:r>
      <w:r>
        <w:rPr>
          <w:rFonts w:eastAsia="ＭＳ 明朝" w:hint="eastAsia"/>
          <w:b/>
          <w:lang w:eastAsia="ja-JP"/>
        </w:rPr>
        <w:t>MHz channel bandwidth needs some restriction, down to which channel bandwidth requires some restrictions needs to be clarified.</w:t>
      </w:r>
    </w:p>
    <w:p w14:paraId="505B2AE7" w14:textId="77777777" w:rsidR="007D2FEE" w:rsidRPr="007D2FEE" w:rsidRDefault="007D2FEE" w:rsidP="007D2FEE">
      <w:pPr>
        <w:numPr>
          <w:ilvl w:val="0"/>
          <w:numId w:val="43"/>
        </w:numPr>
        <w:spacing w:after="0" w:line="300" w:lineRule="atLeast"/>
        <w:jc w:val="both"/>
        <w:rPr>
          <w:rFonts w:eastAsia="ＭＳ 明朝"/>
          <w:b/>
          <w:lang w:eastAsia="ja-JP"/>
        </w:rPr>
      </w:pPr>
      <w:r>
        <w:rPr>
          <w:rFonts w:eastAsia="ＭＳ 明朝"/>
          <w:b/>
          <w:lang w:eastAsia="ja-JP"/>
        </w:rPr>
        <w:t>T</w:t>
      </w:r>
      <w:r>
        <w:rPr>
          <w:rFonts w:eastAsia="ＭＳ 明朝" w:hint="eastAsia"/>
          <w:b/>
          <w:lang w:eastAsia="ja-JP"/>
        </w:rPr>
        <w:t xml:space="preserve">he assumptions for channel bandwidths can be </w:t>
      </w:r>
      <w:r>
        <w:rPr>
          <w:rFonts w:eastAsia="ＭＳ 明朝"/>
          <w:b/>
          <w:lang w:eastAsia="ja-JP"/>
        </w:rPr>
        <w:t>changed</w:t>
      </w:r>
      <w:r>
        <w:rPr>
          <w:rFonts w:eastAsia="ＭＳ 明朝" w:hint="eastAsia"/>
          <w:b/>
          <w:lang w:eastAsia="ja-JP"/>
        </w:rPr>
        <w:t xml:space="preserve"> based on discussion.</w:t>
      </w:r>
    </w:p>
    <w:p w14:paraId="5489CC6A" w14:textId="77777777" w:rsidR="00AA7870" w:rsidRPr="00C42662" w:rsidRDefault="00EF3AEC" w:rsidP="00EF3AEC">
      <w:pPr>
        <w:pStyle w:val="1"/>
        <w:numPr>
          <w:ilvl w:val="0"/>
          <w:numId w:val="0"/>
        </w:numPr>
        <w:rPr>
          <w:rFonts w:ascii="Times New Roman" w:eastAsia="SimSun" w:hAnsi="Times New Roman"/>
          <w:lang w:val="en-US" w:eastAsia="zh-CN"/>
        </w:rPr>
      </w:pPr>
      <w:r w:rsidRPr="00C42662">
        <w:rPr>
          <w:rFonts w:ascii="Times New Roman" w:eastAsia="SimSun" w:hAnsi="Times New Roman"/>
          <w:lang w:val="en-US" w:eastAsia="zh-CN"/>
        </w:rPr>
        <w:t>Ref</w:t>
      </w:r>
      <w:r w:rsidR="005E6191" w:rsidRPr="00C42662">
        <w:rPr>
          <w:rFonts w:ascii="Times New Roman" w:eastAsia="SimSun" w:hAnsi="Times New Roman"/>
          <w:lang w:val="en-US" w:eastAsia="zh-CN"/>
        </w:rPr>
        <w:t>e</w:t>
      </w:r>
      <w:r w:rsidRPr="00C42662">
        <w:rPr>
          <w:rFonts w:ascii="Times New Roman" w:eastAsia="SimSun" w:hAnsi="Times New Roman"/>
          <w:lang w:val="en-US" w:eastAsia="zh-CN"/>
        </w:rPr>
        <w:t>rence</w:t>
      </w:r>
      <w:r w:rsidR="00E26A38" w:rsidRPr="00C42662">
        <w:rPr>
          <w:rFonts w:ascii="Times New Roman" w:eastAsia="SimSun" w:hAnsi="Times New Roman"/>
          <w:lang w:val="en-US" w:eastAsia="zh-CN"/>
        </w:rPr>
        <w:t>s</w:t>
      </w:r>
    </w:p>
    <w:p w14:paraId="4573D8F2" w14:textId="77777777" w:rsidR="00AA7870" w:rsidRPr="00C42662" w:rsidRDefault="002E77E4" w:rsidP="00E26A38">
      <w:pPr>
        <w:spacing w:line="300" w:lineRule="atLeast"/>
        <w:jc w:val="both"/>
        <w:rPr>
          <w:rFonts w:eastAsia="ＭＳ 明朝"/>
          <w:lang w:val="en-US" w:eastAsia="ja-JP"/>
        </w:rPr>
      </w:pPr>
      <w:r w:rsidRPr="00C42662">
        <w:rPr>
          <w:rFonts w:eastAsia="SimSun"/>
          <w:lang w:val="en-US" w:eastAsia="zh-CN"/>
        </w:rPr>
        <w:t xml:space="preserve">[1] </w:t>
      </w:r>
      <w:r w:rsidR="007D2FEE" w:rsidRPr="007D2FEE">
        <w:rPr>
          <w:rFonts w:eastAsia="SimSun"/>
          <w:lang w:val="en-US" w:eastAsia="zh-CN"/>
        </w:rPr>
        <w:t>R4-1710023</w:t>
      </w:r>
      <w:r w:rsidR="00EF3AEC" w:rsidRPr="00C42662">
        <w:rPr>
          <w:rFonts w:eastAsia="SimSun"/>
          <w:lang w:val="en-US" w:eastAsia="zh-CN"/>
        </w:rPr>
        <w:t xml:space="preserve">, </w:t>
      </w:r>
      <w:r w:rsidRPr="00C42662">
        <w:rPr>
          <w:rFonts w:eastAsia="SimSun"/>
          <w:lang w:val="en-US" w:eastAsia="zh-CN"/>
        </w:rPr>
        <w:t>“</w:t>
      </w:r>
      <w:r w:rsidR="007D2FEE" w:rsidRPr="007D2FEE">
        <w:rPr>
          <w:rFonts w:eastAsia="SimSun"/>
          <w:lang w:val="en-US" w:eastAsia="zh-CN"/>
        </w:rPr>
        <w:t>LS (R4-1707004) on Unwanted emissions of IMT-2020 from ITU-R WP 5D</w:t>
      </w:r>
      <w:r w:rsidRPr="00C42662">
        <w:rPr>
          <w:rFonts w:eastAsia="SimSun"/>
          <w:lang w:val="en-US" w:eastAsia="zh-CN"/>
        </w:rPr>
        <w:t xml:space="preserve">”, </w:t>
      </w:r>
      <w:r w:rsidR="007D2FEE">
        <w:rPr>
          <w:rFonts w:eastAsia="ＭＳ 明朝" w:hint="eastAsia"/>
          <w:lang w:val="en-US" w:eastAsia="ja-JP"/>
        </w:rPr>
        <w:t>Ericsson</w:t>
      </w:r>
      <w:r w:rsidR="00ED2E1C" w:rsidRPr="00C42662">
        <w:rPr>
          <w:rFonts w:eastAsia="ＭＳ 明朝"/>
          <w:lang w:val="en-US" w:eastAsia="ja-JP"/>
        </w:rPr>
        <w:t xml:space="preserve">, </w:t>
      </w:r>
      <w:r w:rsidRPr="00C42662">
        <w:rPr>
          <w:rFonts w:eastAsia="SimSun"/>
          <w:lang w:val="en-US" w:eastAsia="zh-CN"/>
        </w:rPr>
        <w:t>RAN</w:t>
      </w:r>
      <w:r w:rsidR="007D2FEE" w:rsidRPr="0056416D">
        <w:rPr>
          <w:rFonts w:eastAsia="ＭＳ 明朝" w:hint="eastAsia"/>
          <w:lang w:val="en-US" w:eastAsia="ja-JP"/>
        </w:rPr>
        <w:t>4 NR AH#3</w:t>
      </w:r>
    </w:p>
    <w:p w14:paraId="08569EF9" w14:textId="77777777" w:rsidR="002778D4" w:rsidRPr="00A5779E" w:rsidRDefault="00AA7870" w:rsidP="00E26A38">
      <w:pPr>
        <w:spacing w:line="300" w:lineRule="atLeast"/>
        <w:jc w:val="both"/>
        <w:rPr>
          <w:rFonts w:ascii="Arial" w:eastAsia="SimSun" w:hAnsi="Arial" w:cs="Arial"/>
          <w:lang w:val="en-US" w:eastAsia="zh-CN"/>
        </w:rPr>
      </w:pPr>
      <w:r w:rsidRPr="00C42662">
        <w:rPr>
          <w:rFonts w:eastAsia="SimSun"/>
          <w:lang w:val="en-US" w:eastAsia="zh-CN"/>
        </w:rPr>
        <w:t xml:space="preserve">[2] </w:t>
      </w:r>
      <w:r w:rsidR="00A5779E" w:rsidRPr="001218F3">
        <w:rPr>
          <w:rFonts w:eastAsia="ＭＳ 明朝" w:hint="eastAsia"/>
          <w:lang w:val="en-US" w:eastAsia="ja-JP"/>
        </w:rPr>
        <w:t xml:space="preserve">Document 5-1/TEMP/51(Rev.1), </w:t>
      </w:r>
      <w:hyperlink r:id="rId11" w:history="1">
        <w:r w:rsidR="007D2FEE" w:rsidRPr="002F38C8">
          <w:rPr>
            <w:rStyle w:val="af0"/>
            <w:rFonts w:eastAsia="SimSun"/>
            <w:lang w:val="en-US" w:eastAsia="zh-CN"/>
          </w:rPr>
          <w:t>https://www.itu.int/md/R15-TG5.1-170919-TD-0051/en</w:t>
        </w:r>
      </w:hyperlink>
      <w:r w:rsidR="00A5779E" w:rsidRPr="001218F3">
        <w:rPr>
          <w:rFonts w:eastAsia="ＭＳ 明朝" w:hint="eastAsia"/>
          <w:lang w:val="en-US" w:eastAsia="ja-JP"/>
        </w:rPr>
        <w:t xml:space="preserve">, </w:t>
      </w:r>
      <w:r w:rsidR="00A5779E" w:rsidRPr="001218F3">
        <w:rPr>
          <w:rFonts w:eastAsia="ＭＳ 明朝"/>
          <w:lang w:val="en-US" w:eastAsia="ja-JP"/>
        </w:rPr>
        <w:t>“</w:t>
      </w:r>
      <w:r w:rsidR="00A5779E">
        <w:rPr>
          <w:rFonts w:eastAsia="ＭＳ 明朝" w:hint="eastAsia"/>
          <w:lang w:val="en-US" w:eastAsia="ja-JP"/>
        </w:rPr>
        <w:t>L</w:t>
      </w:r>
      <w:r w:rsidR="00A5779E" w:rsidRPr="00A5779E">
        <w:rPr>
          <w:rFonts w:eastAsia="ＭＳ 明朝"/>
          <w:lang w:val="en-US" w:eastAsia="ja-JP"/>
        </w:rPr>
        <w:t>iaison statement to Working Party 5D on IMT-2020 unwanted emission limits into the band 23.6-24 GHz</w:t>
      </w:r>
      <w:r w:rsidR="00A5779E" w:rsidRPr="001218F3">
        <w:rPr>
          <w:rFonts w:eastAsia="ＭＳ 明朝"/>
          <w:lang w:val="en-US" w:eastAsia="ja-JP"/>
        </w:rPr>
        <w:t>”</w:t>
      </w:r>
    </w:p>
    <w:sectPr w:rsidR="002778D4" w:rsidRPr="00A5779E" w:rsidSect="00CB0E83">
      <w:headerReference w:type="default" r:id="rId12"/>
      <w:footerReference w:type="default" r:id="rId13"/>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9BC1E" w14:textId="77777777" w:rsidR="00C23CFF" w:rsidRDefault="00C23CFF">
      <w:r>
        <w:separator/>
      </w:r>
    </w:p>
  </w:endnote>
  <w:endnote w:type="continuationSeparator" w:id="0">
    <w:p w14:paraId="4E16826B" w14:textId="77777777" w:rsidR="00C23CFF" w:rsidRDefault="00C23CFF">
      <w:r>
        <w:continuationSeparator/>
      </w:r>
    </w:p>
  </w:endnote>
  <w:endnote w:type="continuationNotice" w:id="1">
    <w:p w14:paraId="2BF4AB7A" w14:textId="77777777" w:rsidR="00C23CFF" w:rsidRDefault="00C23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ＭＳ 明朝"/>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1D6EE0" w14:textId="77777777" w:rsidR="008A7DFB" w:rsidRDefault="008A7DFB">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AEE2CC" w14:textId="77777777" w:rsidR="00C23CFF" w:rsidRDefault="00C23CFF">
      <w:r>
        <w:separator/>
      </w:r>
    </w:p>
  </w:footnote>
  <w:footnote w:type="continuationSeparator" w:id="0">
    <w:p w14:paraId="164FFDF3" w14:textId="77777777" w:rsidR="00C23CFF" w:rsidRDefault="00C23CFF">
      <w:r>
        <w:continuationSeparator/>
      </w:r>
    </w:p>
  </w:footnote>
  <w:footnote w:type="continuationNotice" w:id="1">
    <w:p w14:paraId="1EEE08DF" w14:textId="77777777" w:rsidR="00C23CFF" w:rsidRDefault="00C23C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5A50B" w14:textId="77777777" w:rsidR="005D3394" w:rsidRDefault="005D33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194AA8"/>
    <w:multiLevelType w:val="hybridMultilevel"/>
    <w:tmpl w:val="A02C616A"/>
    <w:lvl w:ilvl="0" w:tplc="0409000B">
      <w:start w:val="1"/>
      <w:numFmt w:val="bullet"/>
      <w:lvlText w:val=""/>
      <w:lvlJc w:val="left"/>
      <w:pPr>
        <w:ind w:left="555" w:hanging="420"/>
      </w:pPr>
      <w:rPr>
        <w:rFonts w:ascii="Wingdings" w:hAnsi="Wingdings" w:hint="default"/>
      </w:rPr>
    </w:lvl>
    <w:lvl w:ilvl="1" w:tplc="0409000B" w:tentative="1">
      <w:start w:val="1"/>
      <w:numFmt w:val="bullet"/>
      <w:lvlText w:val=""/>
      <w:lvlJc w:val="left"/>
      <w:pPr>
        <w:ind w:left="975" w:hanging="420"/>
      </w:pPr>
      <w:rPr>
        <w:rFonts w:ascii="Wingdings" w:hAnsi="Wingdings" w:hint="default"/>
      </w:rPr>
    </w:lvl>
    <w:lvl w:ilvl="2" w:tplc="0409000D" w:tentative="1">
      <w:start w:val="1"/>
      <w:numFmt w:val="bullet"/>
      <w:lvlText w:val=""/>
      <w:lvlJc w:val="left"/>
      <w:pPr>
        <w:ind w:left="1395" w:hanging="420"/>
      </w:pPr>
      <w:rPr>
        <w:rFonts w:ascii="Wingdings" w:hAnsi="Wingdings" w:hint="default"/>
      </w:rPr>
    </w:lvl>
    <w:lvl w:ilvl="3" w:tplc="04090001" w:tentative="1">
      <w:start w:val="1"/>
      <w:numFmt w:val="bullet"/>
      <w:lvlText w:val=""/>
      <w:lvlJc w:val="left"/>
      <w:pPr>
        <w:ind w:left="1815" w:hanging="420"/>
      </w:pPr>
      <w:rPr>
        <w:rFonts w:ascii="Wingdings" w:hAnsi="Wingdings" w:hint="default"/>
      </w:rPr>
    </w:lvl>
    <w:lvl w:ilvl="4" w:tplc="0409000B" w:tentative="1">
      <w:start w:val="1"/>
      <w:numFmt w:val="bullet"/>
      <w:lvlText w:val=""/>
      <w:lvlJc w:val="left"/>
      <w:pPr>
        <w:ind w:left="2235" w:hanging="420"/>
      </w:pPr>
      <w:rPr>
        <w:rFonts w:ascii="Wingdings" w:hAnsi="Wingdings" w:hint="default"/>
      </w:rPr>
    </w:lvl>
    <w:lvl w:ilvl="5" w:tplc="0409000D" w:tentative="1">
      <w:start w:val="1"/>
      <w:numFmt w:val="bullet"/>
      <w:lvlText w:val=""/>
      <w:lvlJc w:val="left"/>
      <w:pPr>
        <w:ind w:left="2655" w:hanging="420"/>
      </w:pPr>
      <w:rPr>
        <w:rFonts w:ascii="Wingdings" w:hAnsi="Wingdings" w:hint="default"/>
      </w:rPr>
    </w:lvl>
    <w:lvl w:ilvl="6" w:tplc="04090001" w:tentative="1">
      <w:start w:val="1"/>
      <w:numFmt w:val="bullet"/>
      <w:lvlText w:val=""/>
      <w:lvlJc w:val="left"/>
      <w:pPr>
        <w:ind w:left="3075" w:hanging="420"/>
      </w:pPr>
      <w:rPr>
        <w:rFonts w:ascii="Wingdings" w:hAnsi="Wingdings" w:hint="default"/>
      </w:rPr>
    </w:lvl>
    <w:lvl w:ilvl="7" w:tplc="0409000B" w:tentative="1">
      <w:start w:val="1"/>
      <w:numFmt w:val="bullet"/>
      <w:lvlText w:val=""/>
      <w:lvlJc w:val="left"/>
      <w:pPr>
        <w:ind w:left="3495" w:hanging="420"/>
      </w:pPr>
      <w:rPr>
        <w:rFonts w:ascii="Wingdings" w:hAnsi="Wingdings" w:hint="default"/>
      </w:rPr>
    </w:lvl>
    <w:lvl w:ilvl="8" w:tplc="0409000D" w:tentative="1">
      <w:start w:val="1"/>
      <w:numFmt w:val="bullet"/>
      <w:lvlText w:val=""/>
      <w:lvlJc w:val="left"/>
      <w:pPr>
        <w:ind w:left="3915" w:hanging="420"/>
      </w:pPr>
      <w:rPr>
        <w:rFonts w:ascii="Wingdings" w:hAnsi="Wingdings" w:hint="default"/>
      </w:rPr>
    </w:lvl>
  </w:abstractNum>
  <w:abstractNum w:abstractNumId="3">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330535"/>
    <w:multiLevelType w:val="hybridMultilevel"/>
    <w:tmpl w:val="DCF4323C"/>
    <w:lvl w:ilvl="0" w:tplc="BE2C3AA6">
      <w:start w:val="3"/>
      <w:numFmt w:val="bullet"/>
      <w:lvlText w:val="-"/>
      <w:lvlJc w:val="left"/>
      <w:pPr>
        <w:ind w:left="644" w:hanging="360"/>
      </w:pPr>
      <w:rPr>
        <w:rFonts w:ascii="Arial" w:eastAsia="ＭＳ 明朝" w:hAnsi="Arial" w:cs="Arial" w:hint="default"/>
      </w:rPr>
    </w:lvl>
    <w:lvl w:ilvl="1" w:tplc="0409000B">
      <w:start w:val="1"/>
      <w:numFmt w:val="bullet"/>
      <w:lvlText w:val=""/>
      <w:lvlJc w:val="left"/>
      <w:pPr>
        <w:ind w:left="555" w:hanging="420"/>
      </w:pPr>
      <w:rPr>
        <w:rFonts w:ascii="Wingdings" w:hAnsi="Wingdings" w:hint="default"/>
      </w:rPr>
    </w:lvl>
    <w:lvl w:ilvl="2" w:tplc="0409000D" w:tentative="1">
      <w:start w:val="1"/>
      <w:numFmt w:val="bullet"/>
      <w:lvlText w:val=""/>
      <w:lvlJc w:val="left"/>
      <w:pPr>
        <w:ind w:left="975" w:hanging="420"/>
      </w:pPr>
      <w:rPr>
        <w:rFonts w:ascii="Wingdings" w:hAnsi="Wingdings" w:hint="default"/>
      </w:rPr>
    </w:lvl>
    <w:lvl w:ilvl="3" w:tplc="04090001" w:tentative="1">
      <w:start w:val="1"/>
      <w:numFmt w:val="bullet"/>
      <w:lvlText w:val=""/>
      <w:lvlJc w:val="left"/>
      <w:pPr>
        <w:ind w:left="1395" w:hanging="420"/>
      </w:pPr>
      <w:rPr>
        <w:rFonts w:ascii="Wingdings" w:hAnsi="Wingdings" w:hint="default"/>
      </w:rPr>
    </w:lvl>
    <w:lvl w:ilvl="4" w:tplc="0409000B" w:tentative="1">
      <w:start w:val="1"/>
      <w:numFmt w:val="bullet"/>
      <w:lvlText w:val=""/>
      <w:lvlJc w:val="left"/>
      <w:pPr>
        <w:ind w:left="1815" w:hanging="420"/>
      </w:pPr>
      <w:rPr>
        <w:rFonts w:ascii="Wingdings" w:hAnsi="Wingdings" w:hint="default"/>
      </w:rPr>
    </w:lvl>
    <w:lvl w:ilvl="5" w:tplc="0409000D" w:tentative="1">
      <w:start w:val="1"/>
      <w:numFmt w:val="bullet"/>
      <w:lvlText w:val=""/>
      <w:lvlJc w:val="left"/>
      <w:pPr>
        <w:ind w:left="2235" w:hanging="420"/>
      </w:pPr>
      <w:rPr>
        <w:rFonts w:ascii="Wingdings" w:hAnsi="Wingdings" w:hint="default"/>
      </w:rPr>
    </w:lvl>
    <w:lvl w:ilvl="6" w:tplc="04090001" w:tentative="1">
      <w:start w:val="1"/>
      <w:numFmt w:val="bullet"/>
      <w:lvlText w:val=""/>
      <w:lvlJc w:val="left"/>
      <w:pPr>
        <w:ind w:left="2655" w:hanging="420"/>
      </w:pPr>
      <w:rPr>
        <w:rFonts w:ascii="Wingdings" w:hAnsi="Wingdings" w:hint="default"/>
      </w:rPr>
    </w:lvl>
    <w:lvl w:ilvl="7" w:tplc="0409000B" w:tentative="1">
      <w:start w:val="1"/>
      <w:numFmt w:val="bullet"/>
      <w:lvlText w:val=""/>
      <w:lvlJc w:val="left"/>
      <w:pPr>
        <w:ind w:left="3075" w:hanging="420"/>
      </w:pPr>
      <w:rPr>
        <w:rFonts w:ascii="Wingdings" w:hAnsi="Wingdings" w:hint="default"/>
      </w:rPr>
    </w:lvl>
    <w:lvl w:ilvl="8" w:tplc="0409000D" w:tentative="1">
      <w:start w:val="1"/>
      <w:numFmt w:val="bullet"/>
      <w:lvlText w:val=""/>
      <w:lvlJc w:val="left"/>
      <w:pPr>
        <w:ind w:left="3495" w:hanging="420"/>
      </w:pPr>
      <w:rPr>
        <w:rFonts w:ascii="Wingdings" w:hAnsi="Wingdings" w:hint="default"/>
      </w:rPr>
    </w:lvl>
  </w:abstractNum>
  <w:abstractNum w:abstractNumId="5">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8">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nsid w:val="28E05F1D"/>
    <w:multiLevelType w:val="hybridMultilevel"/>
    <w:tmpl w:val="73B0A2B4"/>
    <w:lvl w:ilvl="0" w:tplc="A2761F2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915BAD"/>
    <w:multiLevelType w:val="hybridMultilevel"/>
    <w:tmpl w:val="733C45CE"/>
    <w:lvl w:ilvl="0" w:tplc="AD843CC2">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nsid w:val="37A26E99"/>
    <w:multiLevelType w:val="hybridMultilevel"/>
    <w:tmpl w:val="43F4751C"/>
    <w:lvl w:ilvl="0" w:tplc="BE2C3AA6">
      <w:start w:val="3"/>
      <w:numFmt w:val="bullet"/>
      <w:lvlText w:val="-"/>
      <w:lvlJc w:val="left"/>
      <w:pPr>
        <w:ind w:left="1213" w:hanging="360"/>
      </w:pPr>
      <w:rPr>
        <w:rFonts w:ascii="Arial" w:eastAsia="ＭＳ 明朝" w:hAnsi="Arial" w:cs="Arial"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564042"/>
    <w:multiLevelType w:val="hybridMultilevel"/>
    <w:tmpl w:val="73B0A2B4"/>
    <w:lvl w:ilvl="0" w:tplc="A2761F2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567E6816"/>
    <w:multiLevelType w:val="hybridMultilevel"/>
    <w:tmpl w:val="C7A0DA9A"/>
    <w:lvl w:ilvl="0" w:tplc="433836DA">
      <w:start w:val="3"/>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3">
    <w:nsid w:val="5C255362"/>
    <w:multiLevelType w:val="hybridMultilevel"/>
    <w:tmpl w:val="E2CE8F3C"/>
    <w:lvl w:ilvl="0" w:tplc="CEA4F7AA">
      <w:start w:val="4"/>
      <w:numFmt w:val="bullet"/>
      <w:lvlText w:val="-"/>
      <w:lvlJc w:val="left"/>
      <w:pPr>
        <w:ind w:left="1080" w:hanging="360"/>
      </w:pPr>
      <w:rPr>
        <w:rFonts w:ascii="Times New Roman" w:eastAsia="ＭＳ 明朝"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5">
    <w:nsid w:val="685D0F72"/>
    <w:multiLevelType w:val="hybridMultilevel"/>
    <w:tmpl w:val="3F449EBA"/>
    <w:lvl w:ilvl="0" w:tplc="BE2C3AA6">
      <w:start w:val="3"/>
      <w:numFmt w:val="bullet"/>
      <w:lvlText w:val="-"/>
      <w:lvlJc w:val="left"/>
      <w:pPr>
        <w:ind w:left="928" w:hanging="360"/>
      </w:pPr>
      <w:rPr>
        <w:rFonts w:ascii="Arial" w:eastAsia="ＭＳ 明朝" w:hAnsi="Arial" w:cs="Arial"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6">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B9E3B54"/>
    <w:multiLevelType w:val="hybridMultilevel"/>
    <w:tmpl w:val="E9D639BA"/>
    <w:lvl w:ilvl="0" w:tplc="853E3678">
      <w:start w:val="3"/>
      <w:numFmt w:val="bullet"/>
      <w:lvlText w:val="-"/>
      <w:lvlJc w:val="left"/>
      <w:pPr>
        <w:ind w:left="465" w:hanging="360"/>
      </w:pPr>
      <w:rPr>
        <w:rFonts w:ascii="Arial" w:eastAsia="ＭＳ 明朝" w:hAnsi="Arial" w:cs="Aria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29">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9"/>
  </w:num>
  <w:num w:numId="4">
    <w:abstractNumId w:val="27"/>
  </w:num>
  <w:num w:numId="5">
    <w:abstractNumId w:val="3"/>
  </w:num>
  <w:num w:numId="6">
    <w:abstractNumId w:val="26"/>
  </w:num>
  <w:num w:numId="7">
    <w:abstractNumId w:val="12"/>
  </w:num>
  <w:num w:numId="8">
    <w:abstractNumId w:val="20"/>
  </w:num>
  <w:num w:numId="9">
    <w:abstractNumId w:val="30"/>
  </w:num>
  <w:num w:numId="10">
    <w:abstractNumId w:val="11"/>
  </w:num>
  <w:num w:numId="11">
    <w:abstractNumId w:val="8"/>
  </w:num>
  <w:num w:numId="12">
    <w:abstractNumId w:val="6"/>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4"/>
  </w:num>
  <w:num w:numId="15">
    <w:abstractNumId w:val="23"/>
  </w:num>
  <w:num w:numId="16">
    <w:abstractNumId w:val="0"/>
  </w:num>
  <w:num w:numId="17">
    <w:abstractNumId w:val="18"/>
  </w:num>
  <w:num w:numId="18">
    <w:abstractNumId w:val="15"/>
  </w:num>
  <w:num w:numId="19">
    <w:abstractNumId w:val="7"/>
  </w:num>
  <w:num w:numId="20">
    <w:abstractNumId w:val="23"/>
  </w:num>
  <w:num w:numId="21">
    <w:abstractNumId w:val="17"/>
  </w:num>
  <w:num w:numId="22">
    <w:abstractNumId w:val="10"/>
  </w:num>
  <w:num w:numId="23">
    <w:abstractNumId w:val="29"/>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5"/>
  </w:num>
  <w:num w:numId="35">
    <w:abstractNumId w:val="28"/>
  </w:num>
  <w:num w:numId="36">
    <w:abstractNumId w:val="25"/>
  </w:num>
  <w:num w:numId="37">
    <w:abstractNumId w:val="13"/>
  </w:num>
  <w:num w:numId="38">
    <w:abstractNumId w:val="9"/>
  </w:num>
  <w:num w:numId="39">
    <w:abstractNumId w:val="14"/>
  </w:num>
  <w:num w:numId="40">
    <w:abstractNumId w:val="4"/>
  </w:num>
  <w:num w:numId="41">
    <w:abstractNumId w:val="2"/>
  </w:num>
  <w:num w:numId="42">
    <w:abstractNumId w:val="21"/>
  </w:num>
  <w:num w:numId="4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E07C0A"/>
    <w:rsid w:val="00000594"/>
    <w:rsid w:val="000006F4"/>
    <w:rsid w:val="0000073E"/>
    <w:rsid w:val="00002079"/>
    <w:rsid w:val="00002E68"/>
    <w:rsid w:val="00003A51"/>
    <w:rsid w:val="00003A6A"/>
    <w:rsid w:val="000041CB"/>
    <w:rsid w:val="000046FC"/>
    <w:rsid w:val="000052A1"/>
    <w:rsid w:val="000053CD"/>
    <w:rsid w:val="000059BB"/>
    <w:rsid w:val="000059D0"/>
    <w:rsid w:val="00005B0B"/>
    <w:rsid w:val="000063C5"/>
    <w:rsid w:val="0000649E"/>
    <w:rsid w:val="00006F04"/>
    <w:rsid w:val="00007FA7"/>
    <w:rsid w:val="0001048E"/>
    <w:rsid w:val="000111E5"/>
    <w:rsid w:val="000113A8"/>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1E5C"/>
    <w:rsid w:val="000220CE"/>
    <w:rsid w:val="000220E2"/>
    <w:rsid w:val="000221FB"/>
    <w:rsid w:val="0002225D"/>
    <w:rsid w:val="000226AB"/>
    <w:rsid w:val="0002272D"/>
    <w:rsid w:val="00022D48"/>
    <w:rsid w:val="00022FCE"/>
    <w:rsid w:val="00023F5A"/>
    <w:rsid w:val="0002475A"/>
    <w:rsid w:val="00024ACE"/>
    <w:rsid w:val="00024B66"/>
    <w:rsid w:val="000256A1"/>
    <w:rsid w:val="00026904"/>
    <w:rsid w:val="00026A59"/>
    <w:rsid w:val="00026F5D"/>
    <w:rsid w:val="0002723D"/>
    <w:rsid w:val="00031165"/>
    <w:rsid w:val="00031383"/>
    <w:rsid w:val="00031CC0"/>
    <w:rsid w:val="00032561"/>
    <w:rsid w:val="000326E2"/>
    <w:rsid w:val="00032B28"/>
    <w:rsid w:val="00033F47"/>
    <w:rsid w:val="00033F4D"/>
    <w:rsid w:val="00034A15"/>
    <w:rsid w:val="00034F28"/>
    <w:rsid w:val="0003564D"/>
    <w:rsid w:val="00035E2C"/>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A83"/>
    <w:rsid w:val="000503DF"/>
    <w:rsid w:val="000505B8"/>
    <w:rsid w:val="0005087A"/>
    <w:rsid w:val="00050888"/>
    <w:rsid w:val="00050DA6"/>
    <w:rsid w:val="00050DBE"/>
    <w:rsid w:val="00051233"/>
    <w:rsid w:val="0005130D"/>
    <w:rsid w:val="00051350"/>
    <w:rsid w:val="00051580"/>
    <w:rsid w:val="00051618"/>
    <w:rsid w:val="00051FE8"/>
    <w:rsid w:val="00052AC5"/>
    <w:rsid w:val="00053083"/>
    <w:rsid w:val="0005317F"/>
    <w:rsid w:val="0005366B"/>
    <w:rsid w:val="00054C46"/>
    <w:rsid w:val="00055332"/>
    <w:rsid w:val="00055AD9"/>
    <w:rsid w:val="00056CBD"/>
    <w:rsid w:val="00056EAE"/>
    <w:rsid w:val="00057673"/>
    <w:rsid w:val="00057835"/>
    <w:rsid w:val="0005790C"/>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FAF"/>
    <w:rsid w:val="00073D2A"/>
    <w:rsid w:val="0007587C"/>
    <w:rsid w:val="000761DE"/>
    <w:rsid w:val="000762F2"/>
    <w:rsid w:val="0007667E"/>
    <w:rsid w:val="00076E86"/>
    <w:rsid w:val="00076EC6"/>
    <w:rsid w:val="00077F33"/>
    <w:rsid w:val="00080995"/>
    <w:rsid w:val="00080C3A"/>
    <w:rsid w:val="000811DA"/>
    <w:rsid w:val="000819A3"/>
    <w:rsid w:val="00081D13"/>
    <w:rsid w:val="00082230"/>
    <w:rsid w:val="0008266E"/>
    <w:rsid w:val="0008285B"/>
    <w:rsid w:val="000834ED"/>
    <w:rsid w:val="000836AA"/>
    <w:rsid w:val="00083AEF"/>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23F"/>
    <w:rsid w:val="000973F5"/>
    <w:rsid w:val="00097608"/>
    <w:rsid w:val="000976CE"/>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44D"/>
    <w:rsid w:val="000B5A70"/>
    <w:rsid w:val="000B5EEC"/>
    <w:rsid w:val="000B65B8"/>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D56"/>
    <w:rsid w:val="000C5832"/>
    <w:rsid w:val="000C5D17"/>
    <w:rsid w:val="000C5FCB"/>
    <w:rsid w:val="000C67EF"/>
    <w:rsid w:val="000C6B58"/>
    <w:rsid w:val="000C7058"/>
    <w:rsid w:val="000C7687"/>
    <w:rsid w:val="000C7887"/>
    <w:rsid w:val="000C7C7C"/>
    <w:rsid w:val="000D02AA"/>
    <w:rsid w:val="000D0FE5"/>
    <w:rsid w:val="000D1172"/>
    <w:rsid w:val="000D12D4"/>
    <w:rsid w:val="000D1FEC"/>
    <w:rsid w:val="000D22DB"/>
    <w:rsid w:val="000D2359"/>
    <w:rsid w:val="000D2BCF"/>
    <w:rsid w:val="000D3328"/>
    <w:rsid w:val="000D4391"/>
    <w:rsid w:val="000D4A00"/>
    <w:rsid w:val="000D5181"/>
    <w:rsid w:val="000D5308"/>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4F2"/>
    <w:rsid w:val="000E79C6"/>
    <w:rsid w:val="000F031A"/>
    <w:rsid w:val="000F0576"/>
    <w:rsid w:val="000F0F33"/>
    <w:rsid w:val="000F1C02"/>
    <w:rsid w:val="000F271E"/>
    <w:rsid w:val="000F283B"/>
    <w:rsid w:val="000F3058"/>
    <w:rsid w:val="000F328C"/>
    <w:rsid w:val="000F42D3"/>
    <w:rsid w:val="000F4489"/>
    <w:rsid w:val="000F4599"/>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76AC"/>
    <w:rsid w:val="00110902"/>
    <w:rsid w:val="00110B90"/>
    <w:rsid w:val="00111029"/>
    <w:rsid w:val="00111828"/>
    <w:rsid w:val="00111B0C"/>
    <w:rsid w:val="0011274D"/>
    <w:rsid w:val="0011282B"/>
    <w:rsid w:val="00112D66"/>
    <w:rsid w:val="00112DDC"/>
    <w:rsid w:val="00112EE1"/>
    <w:rsid w:val="001145CD"/>
    <w:rsid w:val="00114764"/>
    <w:rsid w:val="00115AEF"/>
    <w:rsid w:val="00116080"/>
    <w:rsid w:val="00116445"/>
    <w:rsid w:val="00116DF7"/>
    <w:rsid w:val="00117964"/>
    <w:rsid w:val="00120BBB"/>
    <w:rsid w:val="0012120A"/>
    <w:rsid w:val="00121219"/>
    <w:rsid w:val="001216BE"/>
    <w:rsid w:val="001218F3"/>
    <w:rsid w:val="001224DE"/>
    <w:rsid w:val="00123389"/>
    <w:rsid w:val="001234ED"/>
    <w:rsid w:val="00123E56"/>
    <w:rsid w:val="001243AC"/>
    <w:rsid w:val="001244DC"/>
    <w:rsid w:val="001253DF"/>
    <w:rsid w:val="00125824"/>
    <w:rsid w:val="00125FC0"/>
    <w:rsid w:val="0012618D"/>
    <w:rsid w:val="00126516"/>
    <w:rsid w:val="001267F8"/>
    <w:rsid w:val="00126A3F"/>
    <w:rsid w:val="0012735B"/>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3488"/>
    <w:rsid w:val="00143759"/>
    <w:rsid w:val="00143C8B"/>
    <w:rsid w:val="00143F56"/>
    <w:rsid w:val="001446B1"/>
    <w:rsid w:val="001448B7"/>
    <w:rsid w:val="00146015"/>
    <w:rsid w:val="001460BE"/>
    <w:rsid w:val="001462C7"/>
    <w:rsid w:val="001507D4"/>
    <w:rsid w:val="00151161"/>
    <w:rsid w:val="0015196F"/>
    <w:rsid w:val="00151E6E"/>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5B2"/>
    <w:rsid w:val="00164A4A"/>
    <w:rsid w:val="00164D63"/>
    <w:rsid w:val="001657A1"/>
    <w:rsid w:val="00165CF7"/>
    <w:rsid w:val="0016674E"/>
    <w:rsid w:val="001668D7"/>
    <w:rsid w:val="0016727F"/>
    <w:rsid w:val="0016752D"/>
    <w:rsid w:val="0016772E"/>
    <w:rsid w:val="00167BA0"/>
    <w:rsid w:val="00167E95"/>
    <w:rsid w:val="00167F46"/>
    <w:rsid w:val="001705AC"/>
    <w:rsid w:val="00170A94"/>
    <w:rsid w:val="00170D16"/>
    <w:rsid w:val="001713BB"/>
    <w:rsid w:val="00171A29"/>
    <w:rsid w:val="00171D17"/>
    <w:rsid w:val="00173B5D"/>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742B"/>
    <w:rsid w:val="00197565"/>
    <w:rsid w:val="0019781D"/>
    <w:rsid w:val="001A070B"/>
    <w:rsid w:val="001A08FF"/>
    <w:rsid w:val="001A094C"/>
    <w:rsid w:val="001A183C"/>
    <w:rsid w:val="001A1FB1"/>
    <w:rsid w:val="001A2071"/>
    <w:rsid w:val="001A2EA7"/>
    <w:rsid w:val="001A45F5"/>
    <w:rsid w:val="001A45FD"/>
    <w:rsid w:val="001A4830"/>
    <w:rsid w:val="001A52F1"/>
    <w:rsid w:val="001A54D6"/>
    <w:rsid w:val="001A5951"/>
    <w:rsid w:val="001A5C57"/>
    <w:rsid w:val="001A5FAC"/>
    <w:rsid w:val="001A652B"/>
    <w:rsid w:val="001A6BD8"/>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C88"/>
    <w:rsid w:val="001C0D1E"/>
    <w:rsid w:val="001C0E66"/>
    <w:rsid w:val="001C1240"/>
    <w:rsid w:val="001C1BB3"/>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30BA"/>
    <w:rsid w:val="001F32E5"/>
    <w:rsid w:val="001F341A"/>
    <w:rsid w:val="001F35D7"/>
    <w:rsid w:val="001F3839"/>
    <w:rsid w:val="001F3909"/>
    <w:rsid w:val="001F39C3"/>
    <w:rsid w:val="001F5512"/>
    <w:rsid w:val="001F5890"/>
    <w:rsid w:val="001F5C92"/>
    <w:rsid w:val="001F626C"/>
    <w:rsid w:val="001F6F34"/>
    <w:rsid w:val="001F71E4"/>
    <w:rsid w:val="001F79FA"/>
    <w:rsid w:val="001F7C4D"/>
    <w:rsid w:val="001F7EBA"/>
    <w:rsid w:val="002004D3"/>
    <w:rsid w:val="002006E3"/>
    <w:rsid w:val="002009F4"/>
    <w:rsid w:val="00201225"/>
    <w:rsid w:val="00201B21"/>
    <w:rsid w:val="00201FCC"/>
    <w:rsid w:val="002024BA"/>
    <w:rsid w:val="00202596"/>
    <w:rsid w:val="00203326"/>
    <w:rsid w:val="00203A2E"/>
    <w:rsid w:val="0020442C"/>
    <w:rsid w:val="00205F45"/>
    <w:rsid w:val="002071CE"/>
    <w:rsid w:val="002072F3"/>
    <w:rsid w:val="00207BFE"/>
    <w:rsid w:val="00207D80"/>
    <w:rsid w:val="00210250"/>
    <w:rsid w:val="00210AB3"/>
    <w:rsid w:val="00211125"/>
    <w:rsid w:val="002113BC"/>
    <w:rsid w:val="002118F3"/>
    <w:rsid w:val="00211927"/>
    <w:rsid w:val="00211C7B"/>
    <w:rsid w:val="002122E4"/>
    <w:rsid w:val="00212630"/>
    <w:rsid w:val="00212973"/>
    <w:rsid w:val="00212F58"/>
    <w:rsid w:val="00213080"/>
    <w:rsid w:val="0021494A"/>
    <w:rsid w:val="002151E7"/>
    <w:rsid w:val="00215964"/>
    <w:rsid w:val="00215988"/>
    <w:rsid w:val="00215E28"/>
    <w:rsid w:val="00216342"/>
    <w:rsid w:val="0021676B"/>
    <w:rsid w:val="00216AE8"/>
    <w:rsid w:val="00216D56"/>
    <w:rsid w:val="00217F0A"/>
    <w:rsid w:val="00217F22"/>
    <w:rsid w:val="00220500"/>
    <w:rsid w:val="002205AB"/>
    <w:rsid w:val="002205FB"/>
    <w:rsid w:val="002209D7"/>
    <w:rsid w:val="00220BF6"/>
    <w:rsid w:val="00221242"/>
    <w:rsid w:val="00221594"/>
    <w:rsid w:val="002219F0"/>
    <w:rsid w:val="0022238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5D2"/>
    <w:rsid w:val="00230493"/>
    <w:rsid w:val="00231D60"/>
    <w:rsid w:val="00231F10"/>
    <w:rsid w:val="002321D9"/>
    <w:rsid w:val="00232745"/>
    <w:rsid w:val="0023276E"/>
    <w:rsid w:val="00232806"/>
    <w:rsid w:val="0023315F"/>
    <w:rsid w:val="002333B3"/>
    <w:rsid w:val="002333C2"/>
    <w:rsid w:val="002357ED"/>
    <w:rsid w:val="00236FEA"/>
    <w:rsid w:val="00237506"/>
    <w:rsid w:val="00237AE8"/>
    <w:rsid w:val="00237C22"/>
    <w:rsid w:val="00240F78"/>
    <w:rsid w:val="00240FA0"/>
    <w:rsid w:val="0024120C"/>
    <w:rsid w:val="002415BD"/>
    <w:rsid w:val="00241962"/>
    <w:rsid w:val="00241C6C"/>
    <w:rsid w:val="00241EC6"/>
    <w:rsid w:val="00242ED6"/>
    <w:rsid w:val="00243513"/>
    <w:rsid w:val="00243879"/>
    <w:rsid w:val="00243F07"/>
    <w:rsid w:val="00244C32"/>
    <w:rsid w:val="002454B7"/>
    <w:rsid w:val="00245814"/>
    <w:rsid w:val="002458BE"/>
    <w:rsid w:val="00245C8B"/>
    <w:rsid w:val="00245CCE"/>
    <w:rsid w:val="002461DF"/>
    <w:rsid w:val="0024653B"/>
    <w:rsid w:val="00246595"/>
    <w:rsid w:val="00246BED"/>
    <w:rsid w:val="00247A84"/>
    <w:rsid w:val="00247B5A"/>
    <w:rsid w:val="00250986"/>
    <w:rsid w:val="002512DC"/>
    <w:rsid w:val="00251632"/>
    <w:rsid w:val="00251D26"/>
    <w:rsid w:val="002531B4"/>
    <w:rsid w:val="00253C2B"/>
    <w:rsid w:val="002542C8"/>
    <w:rsid w:val="0025430D"/>
    <w:rsid w:val="00254398"/>
    <w:rsid w:val="00254B95"/>
    <w:rsid w:val="00255226"/>
    <w:rsid w:val="00255B5C"/>
    <w:rsid w:val="00256D76"/>
    <w:rsid w:val="002574CB"/>
    <w:rsid w:val="002575D7"/>
    <w:rsid w:val="002575EB"/>
    <w:rsid w:val="00257F80"/>
    <w:rsid w:val="00260116"/>
    <w:rsid w:val="0026012E"/>
    <w:rsid w:val="00260272"/>
    <w:rsid w:val="002603FA"/>
    <w:rsid w:val="00260424"/>
    <w:rsid w:val="00260AEE"/>
    <w:rsid w:val="00260CB9"/>
    <w:rsid w:val="00261071"/>
    <w:rsid w:val="00261138"/>
    <w:rsid w:val="00261D36"/>
    <w:rsid w:val="0026220D"/>
    <w:rsid w:val="00262996"/>
    <w:rsid w:val="002629DD"/>
    <w:rsid w:val="00262B41"/>
    <w:rsid w:val="00262E3A"/>
    <w:rsid w:val="0026385D"/>
    <w:rsid w:val="00264E9E"/>
    <w:rsid w:val="00265105"/>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1EA"/>
    <w:rsid w:val="00272254"/>
    <w:rsid w:val="00272F4F"/>
    <w:rsid w:val="00273E3E"/>
    <w:rsid w:val="00273EBD"/>
    <w:rsid w:val="0027421E"/>
    <w:rsid w:val="0027477E"/>
    <w:rsid w:val="002749A5"/>
    <w:rsid w:val="00274AFD"/>
    <w:rsid w:val="00274F2B"/>
    <w:rsid w:val="00274F83"/>
    <w:rsid w:val="00275131"/>
    <w:rsid w:val="0027520E"/>
    <w:rsid w:val="00275409"/>
    <w:rsid w:val="002758C5"/>
    <w:rsid w:val="00275B69"/>
    <w:rsid w:val="00275B86"/>
    <w:rsid w:val="00276121"/>
    <w:rsid w:val="0027699C"/>
    <w:rsid w:val="00276A44"/>
    <w:rsid w:val="0027777C"/>
    <w:rsid w:val="002778D4"/>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5573"/>
    <w:rsid w:val="00286207"/>
    <w:rsid w:val="00286371"/>
    <w:rsid w:val="002863D5"/>
    <w:rsid w:val="00286658"/>
    <w:rsid w:val="0028694F"/>
    <w:rsid w:val="00286ED4"/>
    <w:rsid w:val="00286F8B"/>
    <w:rsid w:val="00286F91"/>
    <w:rsid w:val="002913B8"/>
    <w:rsid w:val="002913F5"/>
    <w:rsid w:val="002915B7"/>
    <w:rsid w:val="00291E51"/>
    <w:rsid w:val="002928F7"/>
    <w:rsid w:val="00292B1D"/>
    <w:rsid w:val="00292D6B"/>
    <w:rsid w:val="00292D84"/>
    <w:rsid w:val="002941B6"/>
    <w:rsid w:val="002947C2"/>
    <w:rsid w:val="00294819"/>
    <w:rsid w:val="002948F7"/>
    <w:rsid w:val="00294EA7"/>
    <w:rsid w:val="0029510E"/>
    <w:rsid w:val="00295B7A"/>
    <w:rsid w:val="00295E28"/>
    <w:rsid w:val="0029621D"/>
    <w:rsid w:val="00296CC1"/>
    <w:rsid w:val="00296E6B"/>
    <w:rsid w:val="00297451"/>
    <w:rsid w:val="00297AE6"/>
    <w:rsid w:val="00297DE0"/>
    <w:rsid w:val="002A015E"/>
    <w:rsid w:val="002A2166"/>
    <w:rsid w:val="002A23C5"/>
    <w:rsid w:val="002A2973"/>
    <w:rsid w:val="002A2993"/>
    <w:rsid w:val="002A29D7"/>
    <w:rsid w:val="002A3BD8"/>
    <w:rsid w:val="002A3E86"/>
    <w:rsid w:val="002A4133"/>
    <w:rsid w:val="002A4C30"/>
    <w:rsid w:val="002A53B9"/>
    <w:rsid w:val="002A5FA8"/>
    <w:rsid w:val="002A60DC"/>
    <w:rsid w:val="002A614B"/>
    <w:rsid w:val="002A6857"/>
    <w:rsid w:val="002A6AA0"/>
    <w:rsid w:val="002A75E3"/>
    <w:rsid w:val="002A786D"/>
    <w:rsid w:val="002A7870"/>
    <w:rsid w:val="002B1BFC"/>
    <w:rsid w:val="002B1F8F"/>
    <w:rsid w:val="002B2455"/>
    <w:rsid w:val="002B2E25"/>
    <w:rsid w:val="002B45AA"/>
    <w:rsid w:val="002B5B27"/>
    <w:rsid w:val="002B6135"/>
    <w:rsid w:val="002B6A09"/>
    <w:rsid w:val="002B6BCD"/>
    <w:rsid w:val="002B6C05"/>
    <w:rsid w:val="002B6DFD"/>
    <w:rsid w:val="002B7B57"/>
    <w:rsid w:val="002C01E3"/>
    <w:rsid w:val="002C0617"/>
    <w:rsid w:val="002C0FBE"/>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641"/>
    <w:rsid w:val="002D071A"/>
    <w:rsid w:val="002D292B"/>
    <w:rsid w:val="002D2C60"/>
    <w:rsid w:val="002D39A1"/>
    <w:rsid w:val="002D4B4A"/>
    <w:rsid w:val="002D4C48"/>
    <w:rsid w:val="002D4E56"/>
    <w:rsid w:val="002D549D"/>
    <w:rsid w:val="002D586C"/>
    <w:rsid w:val="002D5E3C"/>
    <w:rsid w:val="002D65C7"/>
    <w:rsid w:val="002D6BDE"/>
    <w:rsid w:val="002D71FF"/>
    <w:rsid w:val="002D748F"/>
    <w:rsid w:val="002D7685"/>
    <w:rsid w:val="002D7AAB"/>
    <w:rsid w:val="002D7EE5"/>
    <w:rsid w:val="002E0753"/>
    <w:rsid w:val="002E092D"/>
    <w:rsid w:val="002E1055"/>
    <w:rsid w:val="002E17D8"/>
    <w:rsid w:val="002E1C9B"/>
    <w:rsid w:val="002E2945"/>
    <w:rsid w:val="002E3C54"/>
    <w:rsid w:val="002E4797"/>
    <w:rsid w:val="002E49E9"/>
    <w:rsid w:val="002E57D5"/>
    <w:rsid w:val="002E719D"/>
    <w:rsid w:val="002E766C"/>
    <w:rsid w:val="002E77E4"/>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4D29"/>
    <w:rsid w:val="002F5291"/>
    <w:rsid w:val="002F5453"/>
    <w:rsid w:val="002F5527"/>
    <w:rsid w:val="002F5672"/>
    <w:rsid w:val="002F5800"/>
    <w:rsid w:val="002F6321"/>
    <w:rsid w:val="002F64DA"/>
    <w:rsid w:val="002F6B99"/>
    <w:rsid w:val="002F6F3F"/>
    <w:rsid w:val="002F7041"/>
    <w:rsid w:val="002F71AF"/>
    <w:rsid w:val="002F7307"/>
    <w:rsid w:val="002F744E"/>
    <w:rsid w:val="002F7827"/>
    <w:rsid w:val="002F78F6"/>
    <w:rsid w:val="002F7FD1"/>
    <w:rsid w:val="00300ACD"/>
    <w:rsid w:val="00300FBA"/>
    <w:rsid w:val="0030299D"/>
    <w:rsid w:val="00302C16"/>
    <w:rsid w:val="00302F4D"/>
    <w:rsid w:val="00302FC2"/>
    <w:rsid w:val="00303418"/>
    <w:rsid w:val="00303AB0"/>
    <w:rsid w:val="00303D7A"/>
    <w:rsid w:val="00304319"/>
    <w:rsid w:val="00304C4C"/>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21BD"/>
    <w:rsid w:val="00312591"/>
    <w:rsid w:val="00312A06"/>
    <w:rsid w:val="0031371D"/>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A3B"/>
    <w:rsid w:val="00332E63"/>
    <w:rsid w:val="0033353B"/>
    <w:rsid w:val="0033380C"/>
    <w:rsid w:val="003340DC"/>
    <w:rsid w:val="003343B0"/>
    <w:rsid w:val="003348A3"/>
    <w:rsid w:val="0033529C"/>
    <w:rsid w:val="003358A7"/>
    <w:rsid w:val="00335F81"/>
    <w:rsid w:val="0033686C"/>
    <w:rsid w:val="00336F85"/>
    <w:rsid w:val="0033793F"/>
    <w:rsid w:val="0034016A"/>
    <w:rsid w:val="0034026F"/>
    <w:rsid w:val="00340B11"/>
    <w:rsid w:val="00340B71"/>
    <w:rsid w:val="00340EBF"/>
    <w:rsid w:val="00341ADA"/>
    <w:rsid w:val="00341EB1"/>
    <w:rsid w:val="003435B3"/>
    <w:rsid w:val="00343B7C"/>
    <w:rsid w:val="003442B0"/>
    <w:rsid w:val="003446BA"/>
    <w:rsid w:val="00345E5B"/>
    <w:rsid w:val="0034618E"/>
    <w:rsid w:val="003465C1"/>
    <w:rsid w:val="00347423"/>
    <w:rsid w:val="003475CD"/>
    <w:rsid w:val="00347617"/>
    <w:rsid w:val="00347818"/>
    <w:rsid w:val="00350885"/>
    <w:rsid w:val="00350E7C"/>
    <w:rsid w:val="00350F2A"/>
    <w:rsid w:val="00351204"/>
    <w:rsid w:val="00351613"/>
    <w:rsid w:val="00351630"/>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6F90"/>
    <w:rsid w:val="003579B0"/>
    <w:rsid w:val="00360772"/>
    <w:rsid w:val="0036082C"/>
    <w:rsid w:val="00360CF3"/>
    <w:rsid w:val="003610D3"/>
    <w:rsid w:val="00362D28"/>
    <w:rsid w:val="00362D59"/>
    <w:rsid w:val="00363852"/>
    <w:rsid w:val="00363A78"/>
    <w:rsid w:val="00363F3F"/>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3F1"/>
    <w:rsid w:val="00374808"/>
    <w:rsid w:val="00374A4E"/>
    <w:rsid w:val="00374CB2"/>
    <w:rsid w:val="00374E35"/>
    <w:rsid w:val="0037563A"/>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25D"/>
    <w:rsid w:val="0039167C"/>
    <w:rsid w:val="0039296C"/>
    <w:rsid w:val="00393614"/>
    <w:rsid w:val="003936F2"/>
    <w:rsid w:val="00393873"/>
    <w:rsid w:val="00393B3C"/>
    <w:rsid w:val="00394D01"/>
    <w:rsid w:val="003950DD"/>
    <w:rsid w:val="00395E4D"/>
    <w:rsid w:val="00395EC0"/>
    <w:rsid w:val="0039607A"/>
    <w:rsid w:val="003967B5"/>
    <w:rsid w:val="00396825"/>
    <w:rsid w:val="003A1B19"/>
    <w:rsid w:val="003A24E7"/>
    <w:rsid w:val="003A3270"/>
    <w:rsid w:val="003A37E1"/>
    <w:rsid w:val="003A43FE"/>
    <w:rsid w:val="003A440F"/>
    <w:rsid w:val="003A469E"/>
    <w:rsid w:val="003A4876"/>
    <w:rsid w:val="003A48D5"/>
    <w:rsid w:val="003A5662"/>
    <w:rsid w:val="003A5B6D"/>
    <w:rsid w:val="003A609A"/>
    <w:rsid w:val="003A70EB"/>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60D"/>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65E"/>
    <w:rsid w:val="003C381B"/>
    <w:rsid w:val="003C3A38"/>
    <w:rsid w:val="003C57EB"/>
    <w:rsid w:val="003C5C76"/>
    <w:rsid w:val="003C6879"/>
    <w:rsid w:val="003C6E8A"/>
    <w:rsid w:val="003C7296"/>
    <w:rsid w:val="003C7437"/>
    <w:rsid w:val="003D072B"/>
    <w:rsid w:val="003D0774"/>
    <w:rsid w:val="003D1AD3"/>
    <w:rsid w:val="003D22F7"/>
    <w:rsid w:val="003D25F7"/>
    <w:rsid w:val="003D29B9"/>
    <w:rsid w:val="003D2DF2"/>
    <w:rsid w:val="003D30E9"/>
    <w:rsid w:val="003D356D"/>
    <w:rsid w:val="003D37D2"/>
    <w:rsid w:val="003D3C83"/>
    <w:rsid w:val="003D414F"/>
    <w:rsid w:val="003D4FFC"/>
    <w:rsid w:val="003D508F"/>
    <w:rsid w:val="003D50E0"/>
    <w:rsid w:val="003D51FB"/>
    <w:rsid w:val="003D56E0"/>
    <w:rsid w:val="003D5C37"/>
    <w:rsid w:val="003D6447"/>
    <w:rsid w:val="003D71CE"/>
    <w:rsid w:val="003E0194"/>
    <w:rsid w:val="003E01AA"/>
    <w:rsid w:val="003E10EE"/>
    <w:rsid w:val="003E1296"/>
    <w:rsid w:val="003E143D"/>
    <w:rsid w:val="003E1599"/>
    <w:rsid w:val="003E162A"/>
    <w:rsid w:val="003E16B3"/>
    <w:rsid w:val="003E203F"/>
    <w:rsid w:val="003E3882"/>
    <w:rsid w:val="003E4559"/>
    <w:rsid w:val="003E4724"/>
    <w:rsid w:val="003E55A0"/>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5F2"/>
    <w:rsid w:val="003F2853"/>
    <w:rsid w:val="003F3005"/>
    <w:rsid w:val="003F3945"/>
    <w:rsid w:val="003F4027"/>
    <w:rsid w:val="003F4293"/>
    <w:rsid w:val="003F4A96"/>
    <w:rsid w:val="003F4C6F"/>
    <w:rsid w:val="003F4E30"/>
    <w:rsid w:val="003F509D"/>
    <w:rsid w:val="003F555F"/>
    <w:rsid w:val="003F573C"/>
    <w:rsid w:val="003F7D8B"/>
    <w:rsid w:val="003F7F68"/>
    <w:rsid w:val="00400147"/>
    <w:rsid w:val="00400D3A"/>
    <w:rsid w:val="00400F18"/>
    <w:rsid w:val="0040116B"/>
    <w:rsid w:val="0040123F"/>
    <w:rsid w:val="00401648"/>
    <w:rsid w:val="00401E1C"/>
    <w:rsid w:val="004029DE"/>
    <w:rsid w:val="00402FA2"/>
    <w:rsid w:val="0040356F"/>
    <w:rsid w:val="004035EE"/>
    <w:rsid w:val="00403690"/>
    <w:rsid w:val="00403BC4"/>
    <w:rsid w:val="0040416A"/>
    <w:rsid w:val="00405597"/>
    <w:rsid w:val="00405969"/>
    <w:rsid w:val="00405ADC"/>
    <w:rsid w:val="004061CC"/>
    <w:rsid w:val="00406346"/>
    <w:rsid w:val="004065E5"/>
    <w:rsid w:val="00410ABC"/>
    <w:rsid w:val="00410B0A"/>
    <w:rsid w:val="00412A80"/>
    <w:rsid w:val="00412C67"/>
    <w:rsid w:val="00412F25"/>
    <w:rsid w:val="004138D2"/>
    <w:rsid w:val="00413CB5"/>
    <w:rsid w:val="00413D26"/>
    <w:rsid w:val="00414585"/>
    <w:rsid w:val="00414B81"/>
    <w:rsid w:val="00414DE3"/>
    <w:rsid w:val="00415298"/>
    <w:rsid w:val="00415D8B"/>
    <w:rsid w:val="004163E0"/>
    <w:rsid w:val="00417836"/>
    <w:rsid w:val="004201F9"/>
    <w:rsid w:val="004214AB"/>
    <w:rsid w:val="004214D0"/>
    <w:rsid w:val="00421552"/>
    <w:rsid w:val="00421D47"/>
    <w:rsid w:val="00421EB0"/>
    <w:rsid w:val="00422099"/>
    <w:rsid w:val="00422956"/>
    <w:rsid w:val="00422B31"/>
    <w:rsid w:val="00423618"/>
    <w:rsid w:val="004237CA"/>
    <w:rsid w:val="0042380A"/>
    <w:rsid w:val="004239DF"/>
    <w:rsid w:val="00423DC5"/>
    <w:rsid w:val="004246C0"/>
    <w:rsid w:val="00424CBA"/>
    <w:rsid w:val="0042525F"/>
    <w:rsid w:val="004259B7"/>
    <w:rsid w:val="00425AD1"/>
    <w:rsid w:val="00426D7F"/>
    <w:rsid w:val="004272E5"/>
    <w:rsid w:val="0043014D"/>
    <w:rsid w:val="00430324"/>
    <w:rsid w:val="0043156E"/>
    <w:rsid w:val="0043185D"/>
    <w:rsid w:val="004319F6"/>
    <w:rsid w:val="00431BEF"/>
    <w:rsid w:val="00432212"/>
    <w:rsid w:val="00432A6B"/>
    <w:rsid w:val="00432B92"/>
    <w:rsid w:val="00433C53"/>
    <w:rsid w:val="00433E28"/>
    <w:rsid w:val="00433E48"/>
    <w:rsid w:val="00434855"/>
    <w:rsid w:val="00434962"/>
    <w:rsid w:val="004354E2"/>
    <w:rsid w:val="00435AE4"/>
    <w:rsid w:val="004365E5"/>
    <w:rsid w:val="00436883"/>
    <w:rsid w:val="00436BD2"/>
    <w:rsid w:val="00436F3A"/>
    <w:rsid w:val="00436FD6"/>
    <w:rsid w:val="00437177"/>
    <w:rsid w:val="00437A8C"/>
    <w:rsid w:val="0044085B"/>
    <w:rsid w:val="00440AA2"/>
    <w:rsid w:val="00440C47"/>
    <w:rsid w:val="00440EDD"/>
    <w:rsid w:val="00441FAE"/>
    <w:rsid w:val="00442872"/>
    <w:rsid w:val="004428C3"/>
    <w:rsid w:val="00442CC0"/>
    <w:rsid w:val="00442DA2"/>
    <w:rsid w:val="00442FA8"/>
    <w:rsid w:val="004431B5"/>
    <w:rsid w:val="004431F0"/>
    <w:rsid w:val="004432B1"/>
    <w:rsid w:val="004442A4"/>
    <w:rsid w:val="00444DA8"/>
    <w:rsid w:val="004453CF"/>
    <w:rsid w:val="00445828"/>
    <w:rsid w:val="00445B93"/>
    <w:rsid w:val="00445CEA"/>
    <w:rsid w:val="00445FB2"/>
    <w:rsid w:val="004461DB"/>
    <w:rsid w:val="00446B32"/>
    <w:rsid w:val="0044746F"/>
    <w:rsid w:val="00447973"/>
    <w:rsid w:val="0045053D"/>
    <w:rsid w:val="004508E8"/>
    <w:rsid w:val="0045097C"/>
    <w:rsid w:val="00450F8D"/>
    <w:rsid w:val="00451702"/>
    <w:rsid w:val="004518B3"/>
    <w:rsid w:val="004518E0"/>
    <w:rsid w:val="00451A78"/>
    <w:rsid w:val="00451F63"/>
    <w:rsid w:val="00452487"/>
    <w:rsid w:val="004529B2"/>
    <w:rsid w:val="00452BB4"/>
    <w:rsid w:val="00452D22"/>
    <w:rsid w:val="00452E33"/>
    <w:rsid w:val="00453086"/>
    <w:rsid w:val="004532D3"/>
    <w:rsid w:val="00453C6B"/>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3D"/>
    <w:rsid w:val="00461DBE"/>
    <w:rsid w:val="00461FF8"/>
    <w:rsid w:val="004622F2"/>
    <w:rsid w:val="00462353"/>
    <w:rsid w:val="00462914"/>
    <w:rsid w:val="00463D83"/>
    <w:rsid w:val="00463EC0"/>
    <w:rsid w:val="0046566A"/>
    <w:rsid w:val="00465AE3"/>
    <w:rsid w:val="00465E7D"/>
    <w:rsid w:val="0046639A"/>
    <w:rsid w:val="0047069F"/>
    <w:rsid w:val="00471190"/>
    <w:rsid w:val="004711EF"/>
    <w:rsid w:val="00472760"/>
    <w:rsid w:val="00472B07"/>
    <w:rsid w:val="00473001"/>
    <w:rsid w:val="00474557"/>
    <w:rsid w:val="004749A8"/>
    <w:rsid w:val="0047518D"/>
    <w:rsid w:val="004759A8"/>
    <w:rsid w:val="00475E71"/>
    <w:rsid w:val="0047626A"/>
    <w:rsid w:val="0047656F"/>
    <w:rsid w:val="0047774B"/>
    <w:rsid w:val="0047795F"/>
    <w:rsid w:val="0048178C"/>
    <w:rsid w:val="004819D9"/>
    <w:rsid w:val="004835A3"/>
    <w:rsid w:val="004837D1"/>
    <w:rsid w:val="00483943"/>
    <w:rsid w:val="00484A4F"/>
    <w:rsid w:val="00485C7E"/>
    <w:rsid w:val="00485E94"/>
    <w:rsid w:val="00485F39"/>
    <w:rsid w:val="00486219"/>
    <w:rsid w:val="00486755"/>
    <w:rsid w:val="00486982"/>
    <w:rsid w:val="004873EC"/>
    <w:rsid w:val="004879E3"/>
    <w:rsid w:val="00487D57"/>
    <w:rsid w:val="00490145"/>
    <w:rsid w:val="00490287"/>
    <w:rsid w:val="00490C45"/>
    <w:rsid w:val="00490FAB"/>
    <w:rsid w:val="0049171C"/>
    <w:rsid w:val="00491C2E"/>
    <w:rsid w:val="00491C84"/>
    <w:rsid w:val="00492404"/>
    <w:rsid w:val="00492B50"/>
    <w:rsid w:val="004930CB"/>
    <w:rsid w:val="00493CD7"/>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919"/>
    <w:rsid w:val="004A2F73"/>
    <w:rsid w:val="004A3487"/>
    <w:rsid w:val="004A3533"/>
    <w:rsid w:val="004A3A7D"/>
    <w:rsid w:val="004A41E9"/>
    <w:rsid w:val="004A4979"/>
    <w:rsid w:val="004A4D01"/>
    <w:rsid w:val="004A567A"/>
    <w:rsid w:val="004A6462"/>
    <w:rsid w:val="004A662D"/>
    <w:rsid w:val="004A6954"/>
    <w:rsid w:val="004A6F2C"/>
    <w:rsid w:val="004A72C0"/>
    <w:rsid w:val="004A7B8A"/>
    <w:rsid w:val="004B01C9"/>
    <w:rsid w:val="004B1249"/>
    <w:rsid w:val="004B170F"/>
    <w:rsid w:val="004B1D2E"/>
    <w:rsid w:val="004B1EEB"/>
    <w:rsid w:val="004B2AFF"/>
    <w:rsid w:val="004B2D8E"/>
    <w:rsid w:val="004B2F3B"/>
    <w:rsid w:val="004B34BD"/>
    <w:rsid w:val="004B4833"/>
    <w:rsid w:val="004B5067"/>
    <w:rsid w:val="004B5CEE"/>
    <w:rsid w:val="004B5E9B"/>
    <w:rsid w:val="004B68BB"/>
    <w:rsid w:val="004B73EB"/>
    <w:rsid w:val="004B783F"/>
    <w:rsid w:val="004C0A9C"/>
    <w:rsid w:val="004C1003"/>
    <w:rsid w:val="004C137C"/>
    <w:rsid w:val="004C19DF"/>
    <w:rsid w:val="004C1B00"/>
    <w:rsid w:val="004C219A"/>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4FDE"/>
    <w:rsid w:val="004D572F"/>
    <w:rsid w:val="004D5770"/>
    <w:rsid w:val="004D5DB5"/>
    <w:rsid w:val="004D61FE"/>
    <w:rsid w:val="004D6329"/>
    <w:rsid w:val="004D714B"/>
    <w:rsid w:val="004D75F0"/>
    <w:rsid w:val="004D7638"/>
    <w:rsid w:val="004D7661"/>
    <w:rsid w:val="004D78ED"/>
    <w:rsid w:val="004E0D66"/>
    <w:rsid w:val="004E1160"/>
    <w:rsid w:val="004E23A7"/>
    <w:rsid w:val="004E24A3"/>
    <w:rsid w:val="004E2554"/>
    <w:rsid w:val="004E46A3"/>
    <w:rsid w:val="004E4C64"/>
    <w:rsid w:val="004E4D9F"/>
    <w:rsid w:val="004E5418"/>
    <w:rsid w:val="004E61B6"/>
    <w:rsid w:val="004E6B02"/>
    <w:rsid w:val="004E76F5"/>
    <w:rsid w:val="004F04BB"/>
    <w:rsid w:val="004F101D"/>
    <w:rsid w:val="004F16E2"/>
    <w:rsid w:val="004F21EE"/>
    <w:rsid w:val="004F241E"/>
    <w:rsid w:val="004F3D23"/>
    <w:rsid w:val="004F501C"/>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06665"/>
    <w:rsid w:val="005066A9"/>
    <w:rsid w:val="0051016B"/>
    <w:rsid w:val="00510B56"/>
    <w:rsid w:val="00511CD1"/>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42C"/>
    <w:rsid w:val="00520F0F"/>
    <w:rsid w:val="00520F98"/>
    <w:rsid w:val="005211C4"/>
    <w:rsid w:val="00522156"/>
    <w:rsid w:val="00522C81"/>
    <w:rsid w:val="00522F8B"/>
    <w:rsid w:val="00523505"/>
    <w:rsid w:val="0052439D"/>
    <w:rsid w:val="005256B0"/>
    <w:rsid w:val="00525ACF"/>
    <w:rsid w:val="00525BF0"/>
    <w:rsid w:val="00525C2F"/>
    <w:rsid w:val="00526671"/>
    <w:rsid w:val="00526760"/>
    <w:rsid w:val="00526855"/>
    <w:rsid w:val="00530358"/>
    <w:rsid w:val="00530694"/>
    <w:rsid w:val="00530791"/>
    <w:rsid w:val="00530BC0"/>
    <w:rsid w:val="00531682"/>
    <w:rsid w:val="005316A6"/>
    <w:rsid w:val="005316F1"/>
    <w:rsid w:val="00531B61"/>
    <w:rsid w:val="0053324E"/>
    <w:rsid w:val="005332D7"/>
    <w:rsid w:val="0053355C"/>
    <w:rsid w:val="005341CD"/>
    <w:rsid w:val="005346E8"/>
    <w:rsid w:val="00534F84"/>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6F0"/>
    <w:rsid w:val="00541CDF"/>
    <w:rsid w:val="005439F0"/>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A0D"/>
    <w:rsid w:val="00562EDA"/>
    <w:rsid w:val="00563654"/>
    <w:rsid w:val="00563A91"/>
    <w:rsid w:val="00563E2C"/>
    <w:rsid w:val="0056416D"/>
    <w:rsid w:val="00564486"/>
    <w:rsid w:val="00565C9D"/>
    <w:rsid w:val="00566125"/>
    <w:rsid w:val="005662C6"/>
    <w:rsid w:val="00566558"/>
    <w:rsid w:val="00566FFF"/>
    <w:rsid w:val="005677B6"/>
    <w:rsid w:val="00570D20"/>
    <w:rsid w:val="0057170A"/>
    <w:rsid w:val="00572570"/>
    <w:rsid w:val="00572A4C"/>
    <w:rsid w:val="00573284"/>
    <w:rsid w:val="00573DD4"/>
    <w:rsid w:val="0057464B"/>
    <w:rsid w:val="00574653"/>
    <w:rsid w:val="00575332"/>
    <w:rsid w:val="00575F1E"/>
    <w:rsid w:val="005761F2"/>
    <w:rsid w:val="00576A85"/>
    <w:rsid w:val="00577452"/>
    <w:rsid w:val="00577557"/>
    <w:rsid w:val="0057763B"/>
    <w:rsid w:val="00577D10"/>
    <w:rsid w:val="0058033C"/>
    <w:rsid w:val="00581A68"/>
    <w:rsid w:val="00581B00"/>
    <w:rsid w:val="00582724"/>
    <w:rsid w:val="005830F2"/>
    <w:rsid w:val="0058321C"/>
    <w:rsid w:val="005833FB"/>
    <w:rsid w:val="005836AF"/>
    <w:rsid w:val="005839FC"/>
    <w:rsid w:val="00583D29"/>
    <w:rsid w:val="0058454D"/>
    <w:rsid w:val="00584CDE"/>
    <w:rsid w:val="0058532E"/>
    <w:rsid w:val="00586240"/>
    <w:rsid w:val="005864FA"/>
    <w:rsid w:val="00586956"/>
    <w:rsid w:val="00586B16"/>
    <w:rsid w:val="00586B2C"/>
    <w:rsid w:val="0058730A"/>
    <w:rsid w:val="005873F2"/>
    <w:rsid w:val="00587942"/>
    <w:rsid w:val="005879CE"/>
    <w:rsid w:val="00590164"/>
    <w:rsid w:val="005902F9"/>
    <w:rsid w:val="005903EC"/>
    <w:rsid w:val="00590995"/>
    <w:rsid w:val="00590BE8"/>
    <w:rsid w:val="00590EBF"/>
    <w:rsid w:val="0059124A"/>
    <w:rsid w:val="00591628"/>
    <w:rsid w:val="00592794"/>
    <w:rsid w:val="0059288B"/>
    <w:rsid w:val="005929A6"/>
    <w:rsid w:val="00593648"/>
    <w:rsid w:val="00593989"/>
    <w:rsid w:val="00595F91"/>
    <w:rsid w:val="005963C3"/>
    <w:rsid w:val="00597401"/>
    <w:rsid w:val="005A02CE"/>
    <w:rsid w:val="005A09B5"/>
    <w:rsid w:val="005A0C85"/>
    <w:rsid w:val="005A0EB5"/>
    <w:rsid w:val="005A1B4F"/>
    <w:rsid w:val="005A2454"/>
    <w:rsid w:val="005A25D4"/>
    <w:rsid w:val="005A2A9B"/>
    <w:rsid w:val="005A3ADB"/>
    <w:rsid w:val="005A3CCD"/>
    <w:rsid w:val="005A41E4"/>
    <w:rsid w:val="005A4905"/>
    <w:rsid w:val="005A6AD0"/>
    <w:rsid w:val="005A719B"/>
    <w:rsid w:val="005A7C0C"/>
    <w:rsid w:val="005B0125"/>
    <w:rsid w:val="005B05C2"/>
    <w:rsid w:val="005B05E8"/>
    <w:rsid w:val="005B0F97"/>
    <w:rsid w:val="005B15C2"/>
    <w:rsid w:val="005B1B6E"/>
    <w:rsid w:val="005B2203"/>
    <w:rsid w:val="005B24CF"/>
    <w:rsid w:val="005B25EB"/>
    <w:rsid w:val="005B3056"/>
    <w:rsid w:val="005B3177"/>
    <w:rsid w:val="005B31BC"/>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319B"/>
    <w:rsid w:val="005C3E70"/>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0C77"/>
    <w:rsid w:val="005D10C0"/>
    <w:rsid w:val="005D124A"/>
    <w:rsid w:val="005D12D6"/>
    <w:rsid w:val="005D1CF3"/>
    <w:rsid w:val="005D2B9B"/>
    <w:rsid w:val="005D3394"/>
    <w:rsid w:val="005D590A"/>
    <w:rsid w:val="005D59BB"/>
    <w:rsid w:val="005D5E5B"/>
    <w:rsid w:val="005D6338"/>
    <w:rsid w:val="005D6CA2"/>
    <w:rsid w:val="005D6D6F"/>
    <w:rsid w:val="005D6FB8"/>
    <w:rsid w:val="005D725D"/>
    <w:rsid w:val="005D7343"/>
    <w:rsid w:val="005D742E"/>
    <w:rsid w:val="005D75B3"/>
    <w:rsid w:val="005D77CF"/>
    <w:rsid w:val="005D7BD2"/>
    <w:rsid w:val="005D7CC0"/>
    <w:rsid w:val="005E0377"/>
    <w:rsid w:val="005E0542"/>
    <w:rsid w:val="005E0BE1"/>
    <w:rsid w:val="005E0C8B"/>
    <w:rsid w:val="005E1C81"/>
    <w:rsid w:val="005E1D8E"/>
    <w:rsid w:val="005E2050"/>
    <w:rsid w:val="005E4410"/>
    <w:rsid w:val="005E4829"/>
    <w:rsid w:val="005E4EA1"/>
    <w:rsid w:val="005E5E8F"/>
    <w:rsid w:val="005E611E"/>
    <w:rsid w:val="005E6191"/>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1C2"/>
    <w:rsid w:val="005F4313"/>
    <w:rsid w:val="005F475B"/>
    <w:rsid w:val="005F5A62"/>
    <w:rsid w:val="005F5E03"/>
    <w:rsid w:val="005F6494"/>
    <w:rsid w:val="005F6B1E"/>
    <w:rsid w:val="005F6E26"/>
    <w:rsid w:val="005F70C5"/>
    <w:rsid w:val="005F73E4"/>
    <w:rsid w:val="005F7536"/>
    <w:rsid w:val="006010A4"/>
    <w:rsid w:val="0060113D"/>
    <w:rsid w:val="006022D6"/>
    <w:rsid w:val="006034A7"/>
    <w:rsid w:val="00604275"/>
    <w:rsid w:val="00604847"/>
    <w:rsid w:val="00604D12"/>
    <w:rsid w:val="00604DDD"/>
    <w:rsid w:val="00605A45"/>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23A"/>
    <w:rsid w:val="0061247F"/>
    <w:rsid w:val="00612863"/>
    <w:rsid w:val="006134E7"/>
    <w:rsid w:val="00613D72"/>
    <w:rsid w:val="0061406F"/>
    <w:rsid w:val="0061448A"/>
    <w:rsid w:val="0061502F"/>
    <w:rsid w:val="0061557A"/>
    <w:rsid w:val="0061574F"/>
    <w:rsid w:val="006159E4"/>
    <w:rsid w:val="00617106"/>
    <w:rsid w:val="006172FE"/>
    <w:rsid w:val="006173C6"/>
    <w:rsid w:val="00617417"/>
    <w:rsid w:val="00617675"/>
    <w:rsid w:val="006177D1"/>
    <w:rsid w:val="0061780E"/>
    <w:rsid w:val="006179DE"/>
    <w:rsid w:val="0062093A"/>
    <w:rsid w:val="00620C1C"/>
    <w:rsid w:val="00621C92"/>
    <w:rsid w:val="00622F15"/>
    <w:rsid w:val="0062322C"/>
    <w:rsid w:val="00624DAC"/>
    <w:rsid w:val="00625177"/>
    <w:rsid w:val="00625232"/>
    <w:rsid w:val="00625F3F"/>
    <w:rsid w:val="00626C0D"/>
    <w:rsid w:val="00627034"/>
    <w:rsid w:val="00627285"/>
    <w:rsid w:val="00627325"/>
    <w:rsid w:val="006274B4"/>
    <w:rsid w:val="0062751C"/>
    <w:rsid w:val="006276A9"/>
    <w:rsid w:val="00630BD3"/>
    <w:rsid w:val="00631142"/>
    <w:rsid w:val="00631C31"/>
    <w:rsid w:val="0063224E"/>
    <w:rsid w:val="00632E8A"/>
    <w:rsid w:val="006330F0"/>
    <w:rsid w:val="006331FF"/>
    <w:rsid w:val="00633786"/>
    <w:rsid w:val="00633CB5"/>
    <w:rsid w:val="0063495F"/>
    <w:rsid w:val="00634B66"/>
    <w:rsid w:val="00635498"/>
    <w:rsid w:val="006358D6"/>
    <w:rsid w:val="0063650B"/>
    <w:rsid w:val="006365C0"/>
    <w:rsid w:val="006368D3"/>
    <w:rsid w:val="0063775B"/>
    <w:rsid w:val="00637A9A"/>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6063"/>
    <w:rsid w:val="00646925"/>
    <w:rsid w:val="00646B3B"/>
    <w:rsid w:val="00646CB8"/>
    <w:rsid w:val="00647397"/>
    <w:rsid w:val="006478F4"/>
    <w:rsid w:val="00647AF3"/>
    <w:rsid w:val="00647CAE"/>
    <w:rsid w:val="00650700"/>
    <w:rsid w:val="00651140"/>
    <w:rsid w:val="00651465"/>
    <w:rsid w:val="00651F55"/>
    <w:rsid w:val="006526CD"/>
    <w:rsid w:val="00653196"/>
    <w:rsid w:val="00653279"/>
    <w:rsid w:val="00653D27"/>
    <w:rsid w:val="00654A37"/>
    <w:rsid w:val="006550A4"/>
    <w:rsid w:val="0065515B"/>
    <w:rsid w:val="006551B4"/>
    <w:rsid w:val="00655AA9"/>
    <w:rsid w:val="00656666"/>
    <w:rsid w:val="0065692A"/>
    <w:rsid w:val="00657A09"/>
    <w:rsid w:val="00657B8D"/>
    <w:rsid w:val="00660409"/>
    <w:rsid w:val="00660948"/>
    <w:rsid w:val="0066197E"/>
    <w:rsid w:val="00661EA1"/>
    <w:rsid w:val="00661EC4"/>
    <w:rsid w:val="00661FD1"/>
    <w:rsid w:val="00662717"/>
    <w:rsid w:val="006630AB"/>
    <w:rsid w:val="006632B0"/>
    <w:rsid w:val="00663F2C"/>
    <w:rsid w:val="00664180"/>
    <w:rsid w:val="00664234"/>
    <w:rsid w:val="00664591"/>
    <w:rsid w:val="00664901"/>
    <w:rsid w:val="00664BEF"/>
    <w:rsid w:val="00664F0E"/>
    <w:rsid w:val="00666869"/>
    <w:rsid w:val="00666A8C"/>
    <w:rsid w:val="00666BF4"/>
    <w:rsid w:val="00666F9C"/>
    <w:rsid w:val="006674E0"/>
    <w:rsid w:val="00667547"/>
    <w:rsid w:val="00671909"/>
    <w:rsid w:val="006719B3"/>
    <w:rsid w:val="0067271D"/>
    <w:rsid w:val="00672761"/>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FFC"/>
    <w:rsid w:val="00684427"/>
    <w:rsid w:val="00684908"/>
    <w:rsid w:val="00685CF7"/>
    <w:rsid w:val="00685D13"/>
    <w:rsid w:val="00686188"/>
    <w:rsid w:val="006865FE"/>
    <w:rsid w:val="006868BC"/>
    <w:rsid w:val="006876C7"/>
    <w:rsid w:val="006878F3"/>
    <w:rsid w:val="006906EA"/>
    <w:rsid w:val="00690875"/>
    <w:rsid w:val="00690B50"/>
    <w:rsid w:val="00690BA3"/>
    <w:rsid w:val="0069121E"/>
    <w:rsid w:val="00691346"/>
    <w:rsid w:val="00691389"/>
    <w:rsid w:val="006915E4"/>
    <w:rsid w:val="0069241A"/>
    <w:rsid w:val="006930A3"/>
    <w:rsid w:val="006933C9"/>
    <w:rsid w:val="0069446A"/>
    <w:rsid w:val="00694D5D"/>
    <w:rsid w:val="00694E59"/>
    <w:rsid w:val="006955A5"/>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67B"/>
    <w:rsid w:val="006B1CCC"/>
    <w:rsid w:val="006B1FBC"/>
    <w:rsid w:val="006B264B"/>
    <w:rsid w:val="006B29E3"/>
    <w:rsid w:val="006B3348"/>
    <w:rsid w:val="006B35C6"/>
    <w:rsid w:val="006B3728"/>
    <w:rsid w:val="006B3A53"/>
    <w:rsid w:val="006B3FEF"/>
    <w:rsid w:val="006B400B"/>
    <w:rsid w:val="006B4C45"/>
    <w:rsid w:val="006B4D28"/>
    <w:rsid w:val="006B4F60"/>
    <w:rsid w:val="006B53B5"/>
    <w:rsid w:val="006B5513"/>
    <w:rsid w:val="006B5687"/>
    <w:rsid w:val="006B5BDC"/>
    <w:rsid w:val="006B65E5"/>
    <w:rsid w:val="006B744A"/>
    <w:rsid w:val="006B77EA"/>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408E"/>
    <w:rsid w:val="006D5ED9"/>
    <w:rsid w:val="006D69F9"/>
    <w:rsid w:val="006D7020"/>
    <w:rsid w:val="006D7219"/>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110"/>
    <w:rsid w:val="006F2884"/>
    <w:rsid w:val="006F2E00"/>
    <w:rsid w:val="006F38FF"/>
    <w:rsid w:val="006F4502"/>
    <w:rsid w:val="006F4FDB"/>
    <w:rsid w:val="006F5230"/>
    <w:rsid w:val="006F5537"/>
    <w:rsid w:val="006F5576"/>
    <w:rsid w:val="006F58B7"/>
    <w:rsid w:val="006F5B09"/>
    <w:rsid w:val="006F61FC"/>
    <w:rsid w:val="006F65C9"/>
    <w:rsid w:val="006F73DC"/>
    <w:rsid w:val="006F7BA8"/>
    <w:rsid w:val="007002D7"/>
    <w:rsid w:val="00700AA9"/>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D"/>
    <w:rsid w:val="00705EAA"/>
    <w:rsid w:val="00706532"/>
    <w:rsid w:val="00706570"/>
    <w:rsid w:val="007070F5"/>
    <w:rsid w:val="00707545"/>
    <w:rsid w:val="007102CC"/>
    <w:rsid w:val="00710577"/>
    <w:rsid w:val="00710627"/>
    <w:rsid w:val="0071086A"/>
    <w:rsid w:val="00710A82"/>
    <w:rsid w:val="00710CAD"/>
    <w:rsid w:val="00710E64"/>
    <w:rsid w:val="00710EED"/>
    <w:rsid w:val="00710F77"/>
    <w:rsid w:val="00711131"/>
    <w:rsid w:val="007119F2"/>
    <w:rsid w:val="00711B33"/>
    <w:rsid w:val="00711EEF"/>
    <w:rsid w:val="00711F8F"/>
    <w:rsid w:val="007120CA"/>
    <w:rsid w:val="007120DD"/>
    <w:rsid w:val="00712196"/>
    <w:rsid w:val="007131E3"/>
    <w:rsid w:val="007133EC"/>
    <w:rsid w:val="00713DBF"/>
    <w:rsid w:val="00713F0D"/>
    <w:rsid w:val="007140E1"/>
    <w:rsid w:val="00715026"/>
    <w:rsid w:val="00715F29"/>
    <w:rsid w:val="00716590"/>
    <w:rsid w:val="00716909"/>
    <w:rsid w:val="00716B79"/>
    <w:rsid w:val="0072033D"/>
    <w:rsid w:val="007209EF"/>
    <w:rsid w:val="0072216B"/>
    <w:rsid w:val="00723314"/>
    <w:rsid w:val="007234C8"/>
    <w:rsid w:val="0072428F"/>
    <w:rsid w:val="007245D5"/>
    <w:rsid w:val="007246E8"/>
    <w:rsid w:val="00724826"/>
    <w:rsid w:val="00724D7B"/>
    <w:rsid w:val="007253BB"/>
    <w:rsid w:val="0072561C"/>
    <w:rsid w:val="0072693B"/>
    <w:rsid w:val="00726CE6"/>
    <w:rsid w:val="00730ED3"/>
    <w:rsid w:val="00731071"/>
    <w:rsid w:val="00731270"/>
    <w:rsid w:val="00731526"/>
    <w:rsid w:val="0073218C"/>
    <w:rsid w:val="0073227E"/>
    <w:rsid w:val="00732EAB"/>
    <w:rsid w:val="007330D7"/>
    <w:rsid w:val="007331B0"/>
    <w:rsid w:val="0073348A"/>
    <w:rsid w:val="0073349C"/>
    <w:rsid w:val="0073376A"/>
    <w:rsid w:val="00733FC1"/>
    <w:rsid w:val="007341DF"/>
    <w:rsid w:val="0073466F"/>
    <w:rsid w:val="00734706"/>
    <w:rsid w:val="00734849"/>
    <w:rsid w:val="00734987"/>
    <w:rsid w:val="0073544D"/>
    <w:rsid w:val="0073564F"/>
    <w:rsid w:val="00735A8F"/>
    <w:rsid w:val="0073642E"/>
    <w:rsid w:val="0073666D"/>
    <w:rsid w:val="00736D52"/>
    <w:rsid w:val="00736DF6"/>
    <w:rsid w:val="007372D5"/>
    <w:rsid w:val="007377C4"/>
    <w:rsid w:val="00737C39"/>
    <w:rsid w:val="00737D95"/>
    <w:rsid w:val="00740422"/>
    <w:rsid w:val="00740A38"/>
    <w:rsid w:val="00742683"/>
    <w:rsid w:val="0074291C"/>
    <w:rsid w:val="00742AA3"/>
    <w:rsid w:val="0074366F"/>
    <w:rsid w:val="007437AE"/>
    <w:rsid w:val="00743B6B"/>
    <w:rsid w:val="00743EF3"/>
    <w:rsid w:val="0074406F"/>
    <w:rsid w:val="007443B3"/>
    <w:rsid w:val="007444F7"/>
    <w:rsid w:val="00744E19"/>
    <w:rsid w:val="0074553D"/>
    <w:rsid w:val="0074677B"/>
    <w:rsid w:val="00746E9A"/>
    <w:rsid w:val="00746FD1"/>
    <w:rsid w:val="00746FD4"/>
    <w:rsid w:val="00747745"/>
    <w:rsid w:val="00747D8F"/>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C60"/>
    <w:rsid w:val="00770E78"/>
    <w:rsid w:val="00770EE7"/>
    <w:rsid w:val="0077108D"/>
    <w:rsid w:val="00771D69"/>
    <w:rsid w:val="007726A7"/>
    <w:rsid w:val="007726F1"/>
    <w:rsid w:val="00772C6A"/>
    <w:rsid w:val="0077302C"/>
    <w:rsid w:val="0077343C"/>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697"/>
    <w:rsid w:val="00791CB5"/>
    <w:rsid w:val="00791DE2"/>
    <w:rsid w:val="007923BE"/>
    <w:rsid w:val="007923C3"/>
    <w:rsid w:val="00792706"/>
    <w:rsid w:val="00792B3E"/>
    <w:rsid w:val="00792B7C"/>
    <w:rsid w:val="00792C75"/>
    <w:rsid w:val="00793092"/>
    <w:rsid w:val="00793324"/>
    <w:rsid w:val="00793C1D"/>
    <w:rsid w:val="00793E12"/>
    <w:rsid w:val="007941CF"/>
    <w:rsid w:val="007947EF"/>
    <w:rsid w:val="0079523C"/>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FF"/>
    <w:rsid w:val="007A5A43"/>
    <w:rsid w:val="007A5AA9"/>
    <w:rsid w:val="007A68BF"/>
    <w:rsid w:val="007A68CD"/>
    <w:rsid w:val="007A7007"/>
    <w:rsid w:val="007A7ACB"/>
    <w:rsid w:val="007A7DE6"/>
    <w:rsid w:val="007A7EF2"/>
    <w:rsid w:val="007B028D"/>
    <w:rsid w:val="007B0B09"/>
    <w:rsid w:val="007B1987"/>
    <w:rsid w:val="007B27C2"/>
    <w:rsid w:val="007B292F"/>
    <w:rsid w:val="007B2FBF"/>
    <w:rsid w:val="007B34A4"/>
    <w:rsid w:val="007B3C0B"/>
    <w:rsid w:val="007B3E3C"/>
    <w:rsid w:val="007B3E89"/>
    <w:rsid w:val="007B417F"/>
    <w:rsid w:val="007B4AAF"/>
    <w:rsid w:val="007B4C3A"/>
    <w:rsid w:val="007B4D11"/>
    <w:rsid w:val="007B515D"/>
    <w:rsid w:val="007B692F"/>
    <w:rsid w:val="007B74A3"/>
    <w:rsid w:val="007B75FE"/>
    <w:rsid w:val="007B7756"/>
    <w:rsid w:val="007C06DB"/>
    <w:rsid w:val="007C103D"/>
    <w:rsid w:val="007C1079"/>
    <w:rsid w:val="007C14EE"/>
    <w:rsid w:val="007C1537"/>
    <w:rsid w:val="007C2D23"/>
    <w:rsid w:val="007C2FEB"/>
    <w:rsid w:val="007C3E71"/>
    <w:rsid w:val="007C5299"/>
    <w:rsid w:val="007C53D3"/>
    <w:rsid w:val="007C54EA"/>
    <w:rsid w:val="007C5652"/>
    <w:rsid w:val="007C5C32"/>
    <w:rsid w:val="007C5CF0"/>
    <w:rsid w:val="007C61DB"/>
    <w:rsid w:val="007C6201"/>
    <w:rsid w:val="007C7859"/>
    <w:rsid w:val="007C7CF6"/>
    <w:rsid w:val="007D011A"/>
    <w:rsid w:val="007D1254"/>
    <w:rsid w:val="007D25ED"/>
    <w:rsid w:val="007D26C1"/>
    <w:rsid w:val="007D2D68"/>
    <w:rsid w:val="007D2E32"/>
    <w:rsid w:val="007D2FEE"/>
    <w:rsid w:val="007D3CFF"/>
    <w:rsid w:val="007D42F7"/>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2CE5"/>
    <w:rsid w:val="007F2D4B"/>
    <w:rsid w:val="007F31A0"/>
    <w:rsid w:val="007F4304"/>
    <w:rsid w:val="007F43AF"/>
    <w:rsid w:val="007F5C28"/>
    <w:rsid w:val="007F6371"/>
    <w:rsid w:val="007F70A4"/>
    <w:rsid w:val="007F72B6"/>
    <w:rsid w:val="007F7471"/>
    <w:rsid w:val="007F750B"/>
    <w:rsid w:val="007F7A9C"/>
    <w:rsid w:val="007F7AEC"/>
    <w:rsid w:val="007F7CEB"/>
    <w:rsid w:val="008002A1"/>
    <w:rsid w:val="00800394"/>
    <w:rsid w:val="00801A7B"/>
    <w:rsid w:val="00801E8F"/>
    <w:rsid w:val="008021B6"/>
    <w:rsid w:val="00802804"/>
    <w:rsid w:val="00802C2D"/>
    <w:rsid w:val="008030A2"/>
    <w:rsid w:val="00803519"/>
    <w:rsid w:val="00803B74"/>
    <w:rsid w:val="0080421E"/>
    <w:rsid w:val="00804A2A"/>
    <w:rsid w:val="00804DAF"/>
    <w:rsid w:val="00804EC6"/>
    <w:rsid w:val="00805317"/>
    <w:rsid w:val="00805355"/>
    <w:rsid w:val="00805B99"/>
    <w:rsid w:val="00805C26"/>
    <w:rsid w:val="00805DB7"/>
    <w:rsid w:val="00806376"/>
    <w:rsid w:val="00810015"/>
    <w:rsid w:val="00810258"/>
    <w:rsid w:val="00810B59"/>
    <w:rsid w:val="00810C9F"/>
    <w:rsid w:val="00811546"/>
    <w:rsid w:val="00811BDE"/>
    <w:rsid w:val="00811C6D"/>
    <w:rsid w:val="0081272A"/>
    <w:rsid w:val="00812818"/>
    <w:rsid w:val="00812BE4"/>
    <w:rsid w:val="008134ED"/>
    <w:rsid w:val="00813673"/>
    <w:rsid w:val="0081451D"/>
    <w:rsid w:val="008150FA"/>
    <w:rsid w:val="00815566"/>
    <w:rsid w:val="00817033"/>
    <w:rsid w:val="0081743C"/>
    <w:rsid w:val="008175BF"/>
    <w:rsid w:val="00817678"/>
    <w:rsid w:val="0082000D"/>
    <w:rsid w:val="008200CA"/>
    <w:rsid w:val="00820BD1"/>
    <w:rsid w:val="00820C6E"/>
    <w:rsid w:val="00821342"/>
    <w:rsid w:val="008216E6"/>
    <w:rsid w:val="00821CD7"/>
    <w:rsid w:val="00822CDE"/>
    <w:rsid w:val="00822EB2"/>
    <w:rsid w:val="008238C5"/>
    <w:rsid w:val="008258E0"/>
    <w:rsid w:val="008263F4"/>
    <w:rsid w:val="00830103"/>
    <w:rsid w:val="00830236"/>
    <w:rsid w:val="008304F9"/>
    <w:rsid w:val="00830F8A"/>
    <w:rsid w:val="00831007"/>
    <w:rsid w:val="0083115C"/>
    <w:rsid w:val="008314E4"/>
    <w:rsid w:val="00831A43"/>
    <w:rsid w:val="00831E21"/>
    <w:rsid w:val="0083223F"/>
    <w:rsid w:val="00832360"/>
    <w:rsid w:val="00832BDE"/>
    <w:rsid w:val="00832ED2"/>
    <w:rsid w:val="0083482A"/>
    <w:rsid w:val="00835352"/>
    <w:rsid w:val="008360A7"/>
    <w:rsid w:val="008367F0"/>
    <w:rsid w:val="00836A5D"/>
    <w:rsid w:val="00836B47"/>
    <w:rsid w:val="00837381"/>
    <w:rsid w:val="0083761A"/>
    <w:rsid w:val="00837B00"/>
    <w:rsid w:val="00837B16"/>
    <w:rsid w:val="00837D26"/>
    <w:rsid w:val="008401D6"/>
    <w:rsid w:val="00840364"/>
    <w:rsid w:val="008407FC"/>
    <w:rsid w:val="00841331"/>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933"/>
    <w:rsid w:val="00850E21"/>
    <w:rsid w:val="00850FF1"/>
    <w:rsid w:val="00851C1D"/>
    <w:rsid w:val="00851F14"/>
    <w:rsid w:val="0085231D"/>
    <w:rsid w:val="0085268A"/>
    <w:rsid w:val="008527E0"/>
    <w:rsid w:val="008529B4"/>
    <w:rsid w:val="00852D3B"/>
    <w:rsid w:val="00853049"/>
    <w:rsid w:val="0085352E"/>
    <w:rsid w:val="00853FFE"/>
    <w:rsid w:val="008547AE"/>
    <w:rsid w:val="0085498E"/>
    <w:rsid w:val="0085567B"/>
    <w:rsid w:val="00855690"/>
    <w:rsid w:val="00855F51"/>
    <w:rsid w:val="00856475"/>
    <w:rsid w:val="00857A1F"/>
    <w:rsid w:val="00857ABD"/>
    <w:rsid w:val="0086252F"/>
    <w:rsid w:val="008626ED"/>
    <w:rsid w:val="00862B09"/>
    <w:rsid w:val="00863247"/>
    <w:rsid w:val="00863423"/>
    <w:rsid w:val="00863426"/>
    <w:rsid w:val="00864689"/>
    <w:rsid w:val="00864A69"/>
    <w:rsid w:val="00864C00"/>
    <w:rsid w:val="008658E5"/>
    <w:rsid w:val="0086591C"/>
    <w:rsid w:val="00865E57"/>
    <w:rsid w:val="00865F3C"/>
    <w:rsid w:val="00866366"/>
    <w:rsid w:val="008666D1"/>
    <w:rsid w:val="00866B1D"/>
    <w:rsid w:val="00870A83"/>
    <w:rsid w:val="00871644"/>
    <w:rsid w:val="00872029"/>
    <w:rsid w:val="0087220C"/>
    <w:rsid w:val="008734F6"/>
    <w:rsid w:val="00874211"/>
    <w:rsid w:val="008752FB"/>
    <w:rsid w:val="00875455"/>
    <w:rsid w:val="0087561C"/>
    <w:rsid w:val="0087576A"/>
    <w:rsid w:val="00875966"/>
    <w:rsid w:val="0087626A"/>
    <w:rsid w:val="00876456"/>
    <w:rsid w:val="00876739"/>
    <w:rsid w:val="00876A06"/>
    <w:rsid w:val="008773D5"/>
    <w:rsid w:val="00877764"/>
    <w:rsid w:val="00877A19"/>
    <w:rsid w:val="00877CA4"/>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0444"/>
    <w:rsid w:val="00891FD1"/>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43F2"/>
    <w:rsid w:val="008A4855"/>
    <w:rsid w:val="008A4A21"/>
    <w:rsid w:val="008A5419"/>
    <w:rsid w:val="008A571B"/>
    <w:rsid w:val="008A5E3E"/>
    <w:rsid w:val="008A5F6D"/>
    <w:rsid w:val="008A6233"/>
    <w:rsid w:val="008A6421"/>
    <w:rsid w:val="008A6776"/>
    <w:rsid w:val="008A6BD4"/>
    <w:rsid w:val="008A6BDC"/>
    <w:rsid w:val="008A7219"/>
    <w:rsid w:val="008A7DFB"/>
    <w:rsid w:val="008A7EB6"/>
    <w:rsid w:val="008B0F35"/>
    <w:rsid w:val="008B11F3"/>
    <w:rsid w:val="008B1934"/>
    <w:rsid w:val="008B19EA"/>
    <w:rsid w:val="008B1B00"/>
    <w:rsid w:val="008B22CE"/>
    <w:rsid w:val="008B2FD6"/>
    <w:rsid w:val="008B3131"/>
    <w:rsid w:val="008B35A0"/>
    <w:rsid w:val="008B4AF5"/>
    <w:rsid w:val="008B5110"/>
    <w:rsid w:val="008B529D"/>
    <w:rsid w:val="008B5F51"/>
    <w:rsid w:val="008B60FA"/>
    <w:rsid w:val="008B6822"/>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6315"/>
    <w:rsid w:val="008C6434"/>
    <w:rsid w:val="008C7CC9"/>
    <w:rsid w:val="008D0A2C"/>
    <w:rsid w:val="008D0F24"/>
    <w:rsid w:val="008D1341"/>
    <w:rsid w:val="008D14B8"/>
    <w:rsid w:val="008D169B"/>
    <w:rsid w:val="008D29C0"/>
    <w:rsid w:val="008D436F"/>
    <w:rsid w:val="008D4FDA"/>
    <w:rsid w:val="008D5C73"/>
    <w:rsid w:val="008D65E4"/>
    <w:rsid w:val="008D7410"/>
    <w:rsid w:val="008D745A"/>
    <w:rsid w:val="008E01E5"/>
    <w:rsid w:val="008E05C3"/>
    <w:rsid w:val="008E07B3"/>
    <w:rsid w:val="008E18F2"/>
    <w:rsid w:val="008E1B4C"/>
    <w:rsid w:val="008E25EB"/>
    <w:rsid w:val="008E2662"/>
    <w:rsid w:val="008E37F6"/>
    <w:rsid w:val="008E3A3C"/>
    <w:rsid w:val="008E3BCB"/>
    <w:rsid w:val="008E40CC"/>
    <w:rsid w:val="008E42CE"/>
    <w:rsid w:val="008E5484"/>
    <w:rsid w:val="008E5814"/>
    <w:rsid w:val="008E5A0F"/>
    <w:rsid w:val="008E5D59"/>
    <w:rsid w:val="008E6D6C"/>
    <w:rsid w:val="008E6EF3"/>
    <w:rsid w:val="008E72D9"/>
    <w:rsid w:val="008E7876"/>
    <w:rsid w:val="008F00AF"/>
    <w:rsid w:val="008F014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A00"/>
    <w:rsid w:val="00902EDF"/>
    <w:rsid w:val="009031F3"/>
    <w:rsid w:val="009033A2"/>
    <w:rsid w:val="00903513"/>
    <w:rsid w:val="009051EF"/>
    <w:rsid w:val="00906E43"/>
    <w:rsid w:val="0091019B"/>
    <w:rsid w:val="00910695"/>
    <w:rsid w:val="009112E8"/>
    <w:rsid w:val="00911A11"/>
    <w:rsid w:val="00912326"/>
    <w:rsid w:val="00912C91"/>
    <w:rsid w:val="0091369A"/>
    <w:rsid w:val="00913BC7"/>
    <w:rsid w:val="009145CC"/>
    <w:rsid w:val="00915129"/>
    <w:rsid w:val="0091598F"/>
    <w:rsid w:val="00915D60"/>
    <w:rsid w:val="00915F00"/>
    <w:rsid w:val="00915F49"/>
    <w:rsid w:val="00916ED9"/>
    <w:rsid w:val="0091764F"/>
    <w:rsid w:val="00920014"/>
    <w:rsid w:val="0092144F"/>
    <w:rsid w:val="00921DE6"/>
    <w:rsid w:val="0092342A"/>
    <w:rsid w:val="00923AB9"/>
    <w:rsid w:val="00923D36"/>
    <w:rsid w:val="00924145"/>
    <w:rsid w:val="0092430F"/>
    <w:rsid w:val="00924C82"/>
    <w:rsid w:val="00925225"/>
    <w:rsid w:val="00925BB2"/>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2F57"/>
    <w:rsid w:val="009435E6"/>
    <w:rsid w:val="0094363D"/>
    <w:rsid w:val="00944791"/>
    <w:rsid w:val="0094621E"/>
    <w:rsid w:val="009470FF"/>
    <w:rsid w:val="00947F06"/>
    <w:rsid w:val="00950452"/>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93"/>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55F"/>
    <w:rsid w:val="00970913"/>
    <w:rsid w:val="00970CB3"/>
    <w:rsid w:val="00970F79"/>
    <w:rsid w:val="0097103A"/>
    <w:rsid w:val="00971280"/>
    <w:rsid w:val="00971400"/>
    <w:rsid w:val="0097145E"/>
    <w:rsid w:val="00972BDA"/>
    <w:rsid w:val="00973F00"/>
    <w:rsid w:val="00973F19"/>
    <w:rsid w:val="00974092"/>
    <w:rsid w:val="0097446D"/>
    <w:rsid w:val="00974929"/>
    <w:rsid w:val="00974E2C"/>
    <w:rsid w:val="009759BB"/>
    <w:rsid w:val="0097615D"/>
    <w:rsid w:val="009763FC"/>
    <w:rsid w:val="00976A53"/>
    <w:rsid w:val="00976D18"/>
    <w:rsid w:val="00977056"/>
    <w:rsid w:val="00977063"/>
    <w:rsid w:val="00977FD7"/>
    <w:rsid w:val="009816BB"/>
    <w:rsid w:val="009824C3"/>
    <w:rsid w:val="00982D33"/>
    <w:rsid w:val="00982FCF"/>
    <w:rsid w:val="009830AC"/>
    <w:rsid w:val="009831C4"/>
    <w:rsid w:val="009838BE"/>
    <w:rsid w:val="00983CB4"/>
    <w:rsid w:val="009840EB"/>
    <w:rsid w:val="009845C3"/>
    <w:rsid w:val="009848B8"/>
    <w:rsid w:val="00984B50"/>
    <w:rsid w:val="00985FD1"/>
    <w:rsid w:val="00985FFE"/>
    <w:rsid w:val="009860A7"/>
    <w:rsid w:val="009865DF"/>
    <w:rsid w:val="009869F0"/>
    <w:rsid w:val="00986C52"/>
    <w:rsid w:val="0098704F"/>
    <w:rsid w:val="00987DF6"/>
    <w:rsid w:val="0099056B"/>
    <w:rsid w:val="009906EC"/>
    <w:rsid w:val="00990CD5"/>
    <w:rsid w:val="00990EEB"/>
    <w:rsid w:val="00991450"/>
    <w:rsid w:val="009915CE"/>
    <w:rsid w:val="00992728"/>
    <w:rsid w:val="009928DF"/>
    <w:rsid w:val="00992DE5"/>
    <w:rsid w:val="00993D71"/>
    <w:rsid w:val="00993DA7"/>
    <w:rsid w:val="00994B39"/>
    <w:rsid w:val="00995339"/>
    <w:rsid w:val="00995394"/>
    <w:rsid w:val="0099579E"/>
    <w:rsid w:val="00995DF6"/>
    <w:rsid w:val="009961C4"/>
    <w:rsid w:val="00996A33"/>
    <w:rsid w:val="00997148"/>
    <w:rsid w:val="00997CBD"/>
    <w:rsid w:val="00997E8B"/>
    <w:rsid w:val="009A004C"/>
    <w:rsid w:val="009A0322"/>
    <w:rsid w:val="009A08C9"/>
    <w:rsid w:val="009A13EE"/>
    <w:rsid w:val="009A2127"/>
    <w:rsid w:val="009A22A8"/>
    <w:rsid w:val="009A23AE"/>
    <w:rsid w:val="009A2BCA"/>
    <w:rsid w:val="009A3404"/>
    <w:rsid w:val="009A343E"/>
    <w:rsid w:val="009A351F"/>
    <w:rsid w:val="009A5064"/>
    <w:rsid w:val="009A5201"/>
    <w:rsid w:val="009A70B3"/>
    <w:rsid w:val="009A780E"/>
    <w:rsid w:val="009A78F4"/>
    <w:rsid w:val="009B097E"/>
    <w:rsid w:val="009B1168"/>
    <w:rsid w:val="009B16F2"/>
    <w:rsid w:val="009B17B7"/>
    <w:rsid w:val="009B1A96"/>
    <w:rsid w:val="009B1C9F"/>
    <w:rsid w:val="009B3028"/>
    <w:rsid w:val="009B348C"/>
    <w:rsid w:val="009B36B5"/>
    <w:rsid w:val="009B3B4E"/>
    <w:rsid w:val="009B4262"/>
    <w:rsid w:val="009B43B6"/>
    <w:rsid w:val="009B43EC"/>
    <w:rsid w:val="009B4AC0"/>
    <w:rsid w:val="009B4F1C"/>
    <w:rsid w:val="009B6091"/>
    <w:rsid w:val="009B65D0"/>
    <w:rsid w:val="009B6AAF"/>
    <w:rsid w:val="009B710A"/>
    <w:rsid w:val="009B750B"/>
    <w:rsid w:val="009B772B"/>
    <w:rsid w:val="009C0082"/>
    <w:rsid w:val="009C0BCF"/>
    <w:rsid w:val="009C13D4"/>
    <w:rsid w:val="009C13DE"/>
    <w:rsid w:val="009C1590"/>
    <w:rsid w:val="009C1656"/>
    <w:rsid w:val="009C1821"/>
    <w:rsid w:val="009C23C5"/>
    <w:rsid w:val="009C2445"/>
    <w:rsid w:val="009C2A8F"/>
    <w:rsid w:val="009C2FED"/>
    <w:rsid w:val="009C313C"/>
    <w:rsid w:val="009C31BE"/>
    <w:rsid w:val="009C32C5"/>
    <w:rsid w:val="009C3492"/>
    <w:rsid w:val="009C3558"/>
    <w:rsid w:val="009C4755"/>
    <w:rsid w:val="009C4A88"/>
    <w:rsid w:val="009C5320"/>
    <w:rsid w:val="009C5C1F"/>
    <w:rsid w:val="009C6829"/>
    <w:rsid w:val="009C6D22"/>
    <w:rsid w:val="009C77EC"/>
    <w:rsid w:val="009C7A92"/>
    <w:rsid w:val="009C7DA8"/>
    <w:rsid w:val="009D0598"/>
    <w:rsid w:val="009D05FC"/>
    <w:rsid w:val="009D06F2"/>
    <w:rsid w:val="009D0C73"/>
    <w:rsid w:val="009D0D4E"/>
    <w:rsid w:val="009D118A"/>
    <w:rsid w:val="009D130E"/>
    <w:rsid w:val="009D175C"/>
    <w:rsid w:val="009D184B"/>
    <w:rsid w:val="009D2425"/>
    <w:rsid w:val="009D2961"/>
    <w:rsid w:val="009D2B91"/>
    <w:rsid w:val="009D35BD"/>
    <w:rsid w:val="009D35EC"/>
    <w:rsid w:val="009D3A23"/>
    <w:rsid w:val="009D419F"/>
    <w:rsid w:val="009D4F0C"/>
    <w:rsid w:val="009D530B"/>
    <w:rsid w:val="009D5834"/>
    <w:rsid w:val="009D5855"/>
    <w:rsid w:val="009D58F3"/>
    <w:rsid w:val="009D61BE"/>
    <w:rsid w:val="009D6EB2"/>
    <w:rsid w:val="009E028E"/>
    <w:rsid w:val="009E07C4"/>
    <w:rsid w:val="009E0B43"/>
    <w:rsid w:val="009E123E"/>
    <w:rsid w:val="009E12F0"/>
    <w:rsid w:val="009E1400"/>
    <w:rsid w:val="009E32C6"/>
    <w:rsid w:val="009E3904"/>
    <w:rsid w:val="009E3C96"/>
    <w:rsid w:val="009E4618"/>
    <w:rsid w:val="009E4B3B"/>
    <w:rsid w:val="009E4F63"/>
    <w:rsid w:val="009E5461"/>
    <w:rsid w:val="009E56F8"/>
    <w:rsid w:val="009E6373"/>
    <w:rsid w:val="009E6611"/>
    <w:rsid w:val="009E7474"/>
    <w:rsid w:val="009E747F"/>
    <w:rsid w:val="009E7BC3"/>
    <w:rsid w:val="009F0549"/>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EF3"/>
    <w:rsid w:val="00A041D3"/>
    <w:rsid w:val="00A04204"/>
    <w:rsid w:val="00A04AB4"/>
    <w:rsid w:val="00A051E3"/>
    <w:rsid w:val="00A0522B"/>
    <w:rsid w:val="00A05753"/>
    <w:rsid w:val="00A060C3"/>
    <w:rsid w:val="00A06276"/>
    <w:rsid w:val="00A067DE"/>
    <w:rsid w:val="00A07369"/>
    <w:rsid w:val="00A1011E"/>
    <w:rsid w:val="00A10A06"/>
    <w:rsid w:val="00A10F8F"/>
    <w:rsid w:val="00A111EE"/>
    <w:rsid w:val="00A11A09"/>
    <w:rsid w:val="00A12079"/>
    <w:rsid w:val="00A128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FE7"/>
    <w:rsid w:val="00A2482D"/>
    <w:rsid w:val="00A24C79"/>
    <w:rsid w:val="00A24F4F"/>
    <w:rsid w:val="00A2588A"/>
    <w:rsid w:val="00A25ADC"/>
    <w:rsid w:val="00A2613F"/>
    <w:rsid w:val="00A26164"/>
    <w:rsid w:val="00A2629A"/>
    <w:rsid w:val="00A2647A"/>
    <w:rsid w:val="00A303CB"/>
    <w:rsid w:val="00A3049F"/>
    <w:rsid w:val="00A30C6D"/>
    <w:rsid w:val="00A30D66"/>
    <w:rsid w:val="00A31D94"/>
    <w:rsid w:val="00A31F36"/>
    <w:rsid w:val="00A320B3"/>
    <w:rsid w:val="00A32163"/>
    <w:rsid w:val="00A322C9"/>
    <w:rsid w:val="00A32347"/>
    <w:rsid w:val="00A3316F"/>
    <w:rsid w:val="00A333C2"/>
    <w:rsid w:val="00A33667"/>
    <w:rsid w:val="00A33D26"/>
    <w:rsid w:val="00A34233"/>
    <w:rsid w:val="00A34BB4"/>
    <w:rsid w:val="00A34BE2"/>
    <w:rsid w:val="00A3587A"/>
    <w:rsid w:val="00A40971"/>
    <w:rsid w:val="00A40CE4"/>
    <w:rsid w:val="00A40DAB"/>
    <w:rsid w:val="00A40DF6"/>
    <w:rsid w:val="00A413CA"/>
    <w:rsid w:val="00A41D78"/>
    <w:rsid w:val="00A4289E"/>
    <w:rsid w:val="00A42C7F"/>
    <w:rsid w:val="00A43101"/>
    <w:rsid w:val="00A447FE"/>
    <w:rsid w:val="00A44E90"/>
    <w:rsid w:val="00A45615"/>
    <w:rsid w:val="00A458C8"/>
    <w:rsid w:val="00A45BD4"/>
    <w:rsid w:val="00A46545"/>
    <w:rsid w:val="00A46C45"/>
    <w:rsid w:val="00A46CE4"/>
    <w:rsid w:val="00A4764D"/>
    <w:rsid w:val="00A47897"/>
    <w:rsid w:val="00A47926"/>
    <w:rsid w:val="00A47B1B"/>
    <w:rsid w:val="00A47BCB"/>
    <w:rsid w:val="00A50141"/>
    <w:rsid w:val="00A50373"/>
    <w:rsid w:val="00A503C5"/>
    <w:rsid w:val="00A504B3"/>
    <w:rsid w:val="00A50530"/>
    <w:rsid w:val="00A50E9A"/>
    <w:rsid w:val="00A51194"/>
    <w:rsid w:val="00A5144B"/>
    <w:rsid w:val="00A51F25"/>
    <w:rsid w:val="00A525F9"/>
    <w:rsid w:val="00A52708"/>
    <w:rsid w:val="00A5274C"/>
    <w:rsid w:val="00A52C30"/>
    <w:rsid w:val="00A53970"/>
    <w:rsid w:val="00A53A07"/>
    <w:rsid w:val="00A554D0"/>
    <w:rsid w:val="00A55839"/>
    <w:rsid w:val="00A5613C"/>
    <w:rsid w:val="00A56490"/>
    <w:rsid w:val="00A5650F"/>
    <w:rsid w:val="00A56BD3"/>
    <w:rsid w:val="00A5724C"/>
    <w:rsid w:val="00A5779E"/>
    <w:rsid w:val="00A603D6"/>
    <w:rsid w:val="00A6185C"/>
    <w:rsid w:val="00A62109"/>
    <w:rsid w:val="00A62CBF"/>
    <w:rsid w:val="00A636A1"/>
    <w:rsid w:val="00A63864"/>
    <w:rsid w:val="00A63D65"/>
    <w:rsid w:val="00A647D7"/>
    <w:rsid w:val="00A6488A"/>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ED1"/>
    <w:rsid w:val="00A71592"/>
    <w:rsid w:val="00A717CE"/>
    <w:rsid w:val="00A71AFF"/>
    <w:rsid w:val="00A71D6C"/>
    <w:rsid w:val="00A7213C"/>
    <w:rsid w:val="00A724D4"/>
    <w:rsid w:val="00A72688"/>
    <w:rsid w:val="00A72736"/>
    <w:rsid w:val="00A729EE"/>
    <w:rsid w:val="00A72D75"/>
    <w:rsid w:val="00A7300B"/>
    <w:rsid w:val="00A735CD"/>
    <w:rsid w:val="00A73BD8"/>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76E"/>
    <w:rsid w:val="00A91968"/>
    <w:rsid w:val="00A919FF"/>
    <w:rsid w:val="00A921EF"/>
    <w:rsid w:val="00A923E1"/>
    <w:rsid w:val="00A92631"/>
    <w:rsid w:val="00A92AAF"/>
    <w:rsid w:val="00A9304C"/>
    <w:rsid w:val="00A93E96"/>
    <w:rsid w:val="00A9447D"/>
    <w:rsid w:val="00A945C5"/>
    <w:rsid w:val="00A947C1"/>
    <w:rsid w:val="00A94D0A"/>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83A"/>
    <w:rsid w:val="00AA3B55"/>
    <w:rsid w:val="00AA3E68"/>
    <w:rsid w:val="00AA410A"/>
    <w:rsid w:val="00AA50E1"/>
    <w:rsid w:val="00AA604D"/>
    <w:rsid w:val="00AA62E6"/>
    <w:rsid w:val="00AA674B"/>
    <w:rsid w:val="00AA6D97"/>
    <w:rsid w:val="00AA7870"/>
    <w:rsid w:val="00AA7CE3"/>
    <w:rsid w:val="00AA7F08"/>
    <w:rsid w:val="00AB0900"/>
    <w:rsid w:val="00AB0B57"/>
    <w:rsid w:val="00AB1E28"/>
    <w:rsid w:val="00AB2139"/>
    <w:rsid w:val="00AB2257"/>
    <w:rsid w:val="00AB29F8"/>
    <w:rsid w:val="00AB35CA"/>
    <w:rsid w:val="00AB4242"/>
    <w:rsid w:val="00AB44C2"/>
    <w:rsid w:val="00AB44FC"/>
    <w:rsid w:val="00AB552C"/>
    <w:rsid w:val="00AB5591"/>
    <w:rsid w:val="00AB564D"/>
    <w:rsid w:val="00AB6C08"/>
    <w:rsid w:val="00AB6D1E"/>
    <w:rsid w:val="00AB764E"/>
    <w:rsid w:val="00AB7A3F"/>
    <w:rsid w:val="00AB7D9B"/>
    <w:rsid w:val="00AC03D4"/>
    <w:rsid w:val="00AC07DE"/>
    <w:rsid w:val="00AC0CA0"/>
    <w:rsid w:val="00AC113C"/>
    <w:rsid w:val="00AC17CB"/>
    <w:rsid w:val="00AC1CCD"/>
    <w:rsid w:val="00AC1EE2"/>
    <w:rsid w:val="00AC244D"/>
    <w:rsid w:val="00AC33AE"/>
    <w:rsid w:val="00AC33B7"/>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19C2"/>
    <w:rsid w:val="00AD1D7A"/>
    <w:rsid w:val="00AD2B43"/>
    <w:rsid w:val="00AD2E43"/>
    <w:rsid w:val="00AD2FE8"/>
    <w:rsid w:val="00AD3782"/>
    <w:rsid w:val="00AD3819"/>
    <w:rsid w:val="00AD39D7"/>
    <w:rsid w:val="00AD4A06"/>
    <w:rsid w:val="00AD57D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A4B"/>
    <w:rsid w:val="00AE7C8C"/>
    <w:rsid w:val="00AE7F34"/>
    <w:rsid w:val="00AF00D6"/>
    <w:rsid w:val="00AF0535"/>
    <w:rsid w:val="00AF0854"/>
    <w:rsid w:val="00AF08EB"/>
    <w:rsid w:val="00AF0A90"/>
    <w:rsid w:val="00AF0CB3"/>
    <w:rsid w:val="00AF1367"/>
    <w:rsid w:val="00AF15D2"/>
    <w:rsid w:val="00AF242C"/>
    <w:rsid w:val="00AF284D"/>
    <w:rsid w:val="00AF2F9D"/>
    <w:rsid w:val="00AF3579"/>
    <w:rsid w:val="00AF48C8"/>
    <w:rsid w:val="00AF4E45"/>
    <w:rsid w:val="00AF4FB6"/>
    <w:rsid w:val="00AF5081"/>
    <w:rsid w:val="00AF5B11"/>
    <w:rsid w:val="00AF5DAA"/>
    <w:rsid w:val="00AF66A4"/>
    <w:rsid w:val="00AF6D37"/>
    <w:rsid w:val="00AF7FEB"/>
    <w:rsid w:val="00B006E0"/>
    <w:rsid w:val="00B01301"/>
    <w:rsid w:val="00B0142B"/>
    <w:rsid w:val="00B01914"/>
    <w:rsid w:val="00B01D02"/>
    <w:rsid w:val="00B02414"/>
    <w:rsid w:val="00B029D8"/>
    <w:rsid w:val="00B02AE0"/>
    <w:rsid w:val="00B03C3F"/>
    <w:rsid w:val="00B04A98"/>
    <w:rsid w:val="00B04ED1"/>
    <w:rsid w:val="00B04FE4"/>
    <w:rsid w:val="00B054E9"/>
    <w:rsid w:val="00B061BA"/>
    <w:rsid w:val="00B0658C"/>
    <w:rsid w:val="00B073C8"/>
    <w:rsid w:val="00B07493"/>
    <w:rsid w:val="00B07565"/>
    <w:rsid w:val="00B077B0"/>
    <w:rsid w:val="00B100C4"/>
    <w:rsid w:val="00B1073B"/>
    <w:rsid w:val="00B10A3C"/>
    <w:rsid w:val="00B10B65"/>
    <w:rsid w:val="00B117F0"/>
    <w:rsid w:val="00B1309E"/>
    <w:rsid w:val="00B1596D"/>
    <w:rsid w:val="00B15E1D"/>
    <w:rsid w:val="00B1640F"/>
    <w:rsid w:val="00B167D7"/>
    <w:rsid w:val="00B169B1"/>
    <w:rsid w:val="00B16AF2"/>
    <w:rsid w:val="00B16EEF"/>
    <w:rsid w:val="00B1716A"/>
    <w:rsid w:val="00B17AF0"/>
    <w:rsid w:val="00B17D5B"/>
    <w:rsid w:val="00B17DFB"/>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CDB"/>
    <w:rsid w:val="00B30188"/>
    <w:rsid w:val="00B3136A"/>
    <w:rsid w:val="00B31897"/>
    <w:rsid w:val="00B31A23"/>
    <w:rsid w:val="00B3264E"/>
    <w:rsid w:val="00B32923"/>
    <w:rsid w:val="00B331BC"/>
    <w:rsid w:val="00B336B8"/>
    <w:rsid w:val="00B337AF"/>
    <w:rsid w:val="00B33804"/>
    <w:rsid w:val="00B33D7B"/>
    <w:rsid w:val="00B33DBE"/>
    <w:rsid w:val="00B34930"/>
    <w:rsid w:val="00B351BF"/>
    <w:rsid w:val="00B36ABA"/>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5243"/>
    <w:rsid w:val="00B4579E"/>
    <w:rsid w:val="00B458DE"/>
    <w:rsid w:val="00B45EC1"/>
    <w:rsid w:val="00B46D69"/>
    <w:rsid w:val="00B470EF"/>
    <w:rsid w:val="00B47509"/>
    <w:rsid w:val="00B5073E"/>
    <w:rsid w:val="00B512C9"/>
    <w:rsid w:val="00B512DB"/>
    <w:rsid w:val="00B51B7A"/>
    <w:rsid w:val="00B521F7"/>
    <w:rsid w:val="00B52E22"/>
    <w:rsid w:val="00B52FFE"/>
    <w:rsid w:val="00B54490"/>
    <w:rsid w:val="00B55195"/>
    <w:rsid w:val="00B55383"/>
    <w:rsid w:val="00B553BD"/>
    <w:rsid w:val="00B55D02"/>
    <w:rsid w:val="00B55D47"/>
    <w:rsid w:val="00B5788D"/>
    <w:rsid w:val="00B579EF"/>
    <w:rsid w:val="00B60013"/>
    <w:rsid w:val="00B6005B"/>
    <w:rsid w:val="00B600CD"/>
    <w:rsid w:val="00B60654"/>
    <w:rsid w:val="00B60A05"/>
    <w:rsid w:val="00B60BB8"/>
    <w:rsid w:val="00B60BD4"/>
    <w:rsid w:val="00B6278F"/>
    <w:rsid w:val="00B6280C"/>
    <w:rsid w:val="00B62B5B"/>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FB"/>
    <w:rsid w:val="00B72507"/>
    <w:rsid w:val="00B727D3"/>
    <w:rsid w:val="00B72E22"/>
    <w:rsid w:val="00B72EDE"/>
    <w:rsid w:val="00B731D5"/>
    <w:rsid w:val="00B73666"/>
    <w:rsid w:val="00B73A2A"/>
    <w:rsid w:val="00B73E7B"/>
    <w:rsid w:val="00B73EEC"/>
    <w:rsid w:val="00B742D1"/>
    <w:rsid w:val="00B74E7B"/>
    <w:rsid w:val="00B7516D"/>
    <w:rsid w:val="00B7527A"/>
    <w:rsid w:val="00B75924"/>
    <w:rsid w:val="00B7592F"/>
    <w:rsid w:val="00B76E98"/>
    <w:rsid w:val="00B777FC"/>
    <w:rsid w:val="00B77ABE"/>
    <w:rsid w:val="00B77ACB"/>
    <w:rsid w:val="00B77BF7"/>
    <w:rsid w:val="00B77ECC"/>
    <w:rsid w:val="00B77F6A"/>
    <w:rsid w:val="00B8048F"/>
    <w:rsid w:val="00B80711"/>
    <w:rsid w:val="00B8145D"/>
    <w:rsid w:val="00B814EE"/>
    <w:rsid w:val="00B81941"/>
    <w:rsid w:val="00B82295"/>
    <w:rsid w:val="00B82750"/>
    <w:rsid w:val="00B82FA8"/>
    <w:rsid w:val="00B83694"/>
    <w:rsid w:val="00B8370D"/>
    <w:rsid w:val="00B83D94"/>
    <w:rsid w:val="00B83EAB"/>
    <w:rsid w:val="00B83F23"/>
    <w:rsid w:val="00B83FF6"/>
    <w:rsid w:val="00B84179"/>
    <w:rsid w:val="00B84388"/>
    <w:rsid w:val="00B845D3"/>
    <w:rsid w:val="00B84A8B"/>
    <w:rsid w:val="00B85E7E"/>
    <w:rsid w:val="00B86589"/>
    <w:rsid w:val="00B9129A"/>
    <w:rsid w:val="00B91DDC"/>
    <w:rsid w:val="00B924E1"/>
    <w:rsid w:val="00B925D4"/>
    <w:rsid w:val="00B927A3"/>
    <w:rsid w:val="00B92E0C"/>
    <w:rsid w:val="00B93D50"/>
    <w:rsid w:val="00B94204"/>
    <w:rsid w:val="00B9429D"/>
    <w:rsid w:val="00B94917"/>
    <w:rsid w:val="00B958D8"/>
    <w:rsid w:val="00B95E0B"/>
    <w:rsid w:val="00B973B5"/>
    <w:rsid w:val="00B97422"/>
    <w:rsid w:val="00B97592"/>
    <w:rsid w:val="00BA105E"/>
    <w:rsid w:val="00BA23E7"/>
    <w:rsid w:val="00BA27FC"/>
    <w:rsid w:val="00BA2809"/>
    <w:rsid w:val="00BA2BC5"/>
    <w:rsid w:val="00BA2E39"/>
    <w:rsid w:val="00BA317D"/>
    <w:rsid w:val="00BA3D64"/>
    <w:rsid w:val="00BA4225"/>
    <w:rsid w:val="00BA55DD"/>
    <w:rsid w:val="00BA564B"/>
    <w:rsid w:val="00BA79DE"/>
    <w:rsid w:val="00BA7DCA"/>
    <w:rsid w:val="00BB0551"/>
    <w:rsid w:val="00BB0A30"/>
    <w:rsid w:val="00BB1931"/>
    <w:rsid w:val="00BB1F6B"/>
    <w:rsid w:val="00BB2161"/>
    <w:rsid w:val="00BB2554"/>
    <w:rsid w:val="00BB2557"/>
    <w:rsid w:val="00BB2B6A"/>
    <w:rsid w:val="00BB2BBB"/>
    <w:rsid w:val="00BB2DF2"/>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722"/>
    <w:rsid w:val="00BC09A7"/>
    <w:rsid w:val="00BC1714"/>
    <w:rsid w:val="00BC1ACD"/>
    <w:rsid w:val="00BC1C4B"/>
    <w:rsid w:val="00BC1D81"/>
    <w:rsid w:val="00BC218D"/>
    <w:rsid w:val="00BC246D"/>
    <w:rsid w:val="00BC27E1"/>
    <w:rsid w:val="00BC281F"/>
    <w:rsid w:val="00BC2938"/>
    <w:rsid w:val="00BC3204"/>
    <w:rsid w:val="00BC3805"/>
    <w:rsid w:val="00BC38B3"/>
    <w:rsid w:val="00BC3982"/>
    <w:rsid w:val="00BC3A99"/>
    <w:rsid w:val="00BC4C1F"/>
    <w:rsid w:val="00BC52E2"/>
    <w:rsid w:val="00BC5E4F"/>
    <w:rsid w:val="00BC626B"/>
    <w:rsid w:val="00BC65F1"/>
    <w:rsid w:val="00BC6942"/>
    <w:rsid w:val="00BC763C"/>
    <w:rsid w:val="00BC7B0E"/>
    <w:rsid w:val="00BD0DD5"/>
    <w:rsid w:val="00BD0FE3"/>
    <w:rsid w:val="00BD10F6"/>
    <w:rsid w:val="00BD1104"/>
    <w:rsid w:val="00BD11A8"/>
    <w:rsid w:val="00BD1745"/>
    <w:rsid w:val="00BD1FC7"/>
    <w:rsid w:val="00BD2087"/>
    <w:rsid w:val="00BD21E2"/>
    <w:rsid w:val="00BD2345"/>
    <w:rsid w:val="00BD293D"/>
    <w:rsid w:val="00BD3AF3"/>
    <w:rsid w:val="00BD3B8E"/>
    <w:rsid w:val="00BD4200"/>
    <w:rsid w:val="00BD51DD"/>
    <w:rsid w:val="00BD56CE"/>
    <w:rsid w:val="00BD5790"/>
    <w:rsid w:val="00BD59BE"/>
    <w:rsid w:val="00BD5ECA"/>
    <w:rsid w:val="00BD7070"/>
    <w:rsid w:val="00BD7480"/>
    <w:rsid w:val="00BD7495"/>
    <w:rsid w:val="00BE00FA"/>
    <w:rsid w:val="00BE04C7"/>
    <w:rsid w:val="00BE0779"/>
    <w:rsid w:val="00BE0BF5"/>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D3C"/>
    <w:rsid w:val="00BF0DCC"/>
    <w:rsid w:val="00BF18C7"/>
    <w:rsid w:val="00BF21EA"/>
    <w:rsid w:val="00BF2483"/>
    <w:rsid w:val="00BF3052"/>
    <w:rsid w:val="00BF371A"/>
    <w:rsid w:val="00BF3867"/>
    <w:rsid w:val="00BF3896"/>
    <w:rsid w:val="00BF3DD1"/>
    <w:rsid w:val="00BF6425"/>
    <w:rsid w:val="00BF6840"/>
    <w:rsid w:val="00BF6B8A"/>
    <w:rsid w:val="00BF7D81"/>
    <w:rsid w:val="00BF7FE9"/>
    <w:rsid w:val="00C0008A"/>
    <w:rsid w:val="00C002D2"/>
    <w:rsid w:val="00C0165F"/>
    <w:rsid w:val="00C02611"/>
    <w:rsid w:val="00C02E37"/>
    <w:rsid w:val="00C03D11"/>
    <w:rsid w:val="00C0443F"/>
    <w:rsid w:val="00C04B37"/>
    <w:rsid w:val="00C052D0"/>
    <w:rsid w:val="00C058F0"/>
    <w:rsid w:val="00C05B24"/>
    <w:rsid w:val="00C05CCF"/>
    <w:rsid w:val="00C05F0D"/>
    <w:rsid w:val="00C06DF4"/>
    <w:rsid w:val="00C07A01"/>
    <w:rsid w:val="00C07A1B"/>
    <w:rsid w:val="00C103A5"/>
    <w:rsid w:val="00C106F5"/>
    <w:rsid w:val="00C10BB2"/>
    <w:rsid w:val="00C11173"/>
    <w:rsid w:val="00C1179C"/>
    <w:rsid w:val="00C127B9"/>
    <w:rsid w:val="00C127C7"/>
    <w:rsid w:val="00C127DA"/>
    <w:rsid w:val="00C13863"/>
    <w:rsid w:val="00C13B9C"/>
    <w:rsid w:val="00C14919"/>
    <w:rsid w:val="00C151E8"/>
    <w:rsid w:val="00C155DC"/>
    <w:rsid w:val="00C17643"/>
    <w:rsid w:val="00C179A3"/>
    <w:rsid w:val="00C17B7F"/>
    <w:rsid w:val="00C204A9"/>
    <w:rsid w:val="00C2070F"/>
    <w:rsid w:val="00C2080B"/>
    <w:rsid w:val="00C20901"/>
    <w:rsid w:val="00C209C0"/>
    <w:rsid w:val="00C21312"/>
    <w:rsid w:val="00C21348"/>
    <w:rsid w:val="00C2151F"/>
    <w:rsid w:val="00C23C26"/>
    <w:rsid w:val="00C23CFF"/>
    <w:rsid w:val="00C23F5B"/>
    <w:rsid w:val="00C249B4"/>
    <w:rsid w:val="00C24C80"/>
    <w:rsid w:val="00C24F08"/>
    <w:rsid w:val="00C2566F"/>
    <w:rsid w:val="00C25825"/>
    <w:rsid w:val="00C2694E"/>
    <w:rsid w:val="00C27CE8"/>
    <w:rsid w:val="00C305F1"/>
    <w:rsid w:val="00C30DCD"/>
    <w:rsid w:val="00C30DE0"/>
    <w:rsid w:val="00C31680"/>
    <w:rsid w:val="00C31998"/>
    <w:rsid w:val="00C327C6"/>
    <w:rsid w:val="00C32C20"/>
    <w:rsid w:val="00C32FE0"/>
    <w:rsid w:val="00C334FF"/>
    <w:rsid w:val="00C337FE"/>
    <w:rsid w:val="00C33EA2"/>
    <w:rsid w:val="00C3471C"/>
    <w:rsid w:val="00C34A95"/>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662"/>
    <w:rsid w:val="00C4283F"/>
    <w:rsid w:val="00C42FD8"/>
    <w:rsid w:val="00C43285"/>
    <w:rsid w:val="00C437F1"/>
    <w:rsid w:val="00C43D1B"/>
    <w:rsid w:val="00C447F1"/>
    <w:rsid w:val="00C45A95"/>
    <w:rsid w:val="00C46D24"/>
    <w:rsid w:val="00C47C80"/>
    <w:rsid w:val="00C50B47"/>
    <w:rsid w:val="00C516C1"/>
    <w:rsid w:val="00C51773"/>
    <w:rsid w:val="00C520C5"/>
    <w:rsid w:val="00C5230A"/>
    <w:rsid w:val="00C525C7"/>
    <w:rsid w:val="00C52639"/>
    <w:rsid w:val="00C5277F"/>
    <w:rsid w:val="00C52AE7"/>
    <w:rsid w:val="00C52D5C"/>
    <w:rsid w:val="00C52E23"/>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4E39"/>
    <w:rsid w:val="00C65B3E"/>
    <w:rsid w:val="00C66E0C"/>
    <w:rsid w:val="00C6706C"/>
    <w:rsid w:val="00C67D98"/>
    <w:rsid w:val="00C70619"/>
    <w:rsid w:val="00C70B23"/>
    <w:rsid w:val="00C70FAD"/>
    <w:rsid w:val="00C7131E"/>
    <w:rsid w:val="00C71626"/>
    <w:rsid w:val="00C72EE4"/>
    <w:rsid w:val="00C739CA"/>
    <w:rsid w:val="00C74791"/>
    <w:rsid w:val="00C7486C"/>
    <w:rsid w:val="00C74F22"/>
    <w:rsid w:val="00C7516D"/>
    <w:rsid w:val="00C757D2"/>
    <w:rsid w:val="00C75874"/>
    <w:rsid w:val="00C75C50"/>
    <w:rsid w:val="00C7649E"/>
    <w:rsid w:val="00C769D5"/>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5254"/>
    <w:rsid w:val="00C858D0"/>
    <w:rsid w:val="00C85F84"/>
    <w:rsid w:val="00C862D2"/>
    <w:rsid w:val="00C86ED3"/>
    <w:rsid w:val="00C87160"/>
    <w:rsid w:val="00C8740E"/>
    <w:rsid w:val="00C877A0"/>
    <w:rsid w:val="00C87B35"/>
    <w:rsid w:val="00C87DFD"/>
    <w:rsid w:val="00C905D8"/>
    <w:rsid w:val="00C90AFE"/>
    <w:rsid w:val="00C90BE8"/>
    <w:rsid w:val="00C91400"/>
    <w:rsid w:val="00C918DD"/>
    <w:rsid w:val="00C91DB5"/>
    <w:rsid w:val="00C9249D"/>
    <w:rsid w:val="00C9355F"/>
    <w:rsid w:val="00C945A1"/>
    <w:rsid w:val="00C94BF2"/>
    <w:rsid w:val="00C94EB6"/>
    <w:rsid w:val="00C950EA"/>
    <w:rsid w:val="00C9533C"/>
    <w:rsid w:val="00C957AA"/>
    <w:rsid w:val="00C95E5B"/>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ECB"/>
    <w:rsid w:val="00CA58EE"/>
    <w:rsid w:val="00CA599D"/>
    <w:rsid w:val="00CA5DB7"/>
    <w:rsid w:val="00CA5F1E"/>
    <w:rsid w:val="00CA6ABF"/>
    <w:rsid w:val="00CA73EE"/>
    <w:rsid w:val="00CA7927"/>
    <w:rsid w:val="00CA7A66"/>
    <w:rsid w:val="00CA7ED7"/>
    <w:rsid w:val="00CA7F89"/>
    <w:rsid w:val="00CB0608"/>
    <w:rsid w:val="00CB0E08"/>
    <w:rsid w:val="00CB0E83"/>
    <w:rsid w:val="00CB116F"/>
    <w:rsid w:val="00CB1902"/>
    <w:rsid w:val="00CB1F9F"/>
    <w:rsid w:val="00CB224C"/>
    <w:rsid w:val="00CB2685"/>
    <w:rsid w:val="00CB2AAC"/>
    <w:rsid w:val="00CB2CD3"/>
    <w:rsid w:val="00CB30B8"/>
    <w:rsid w:val="00CB41B1"/>
    <w:rsid w:val="00CB4F40"/>
    <w:rsid w:val="00CB5115"/>
    <w:rsid w:val="00CB5137"/>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4182"/>
    <w:rsid w:val="00CC4EBE"/>
    <w:rsid w:val="00CC5362"/>
    <w:rsid w:val="00CC646C"/>
    <w:rsid w:val="00CC693F"/>
    <w:rsid w:val="00CC6E0B"/>
    <w:rsid w:val="00CC7EF1"/>
    <w:rsid w:val="00CD036C"/>
    <w:rsid w:val="00CD117B"/>
    <w:rsid w:val="00CD119C"/>
    <w:rsid w:val="00CD11E1"/>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5F0"/>
    <w:rsid w:val="00CE07E9"/>
    <w:rsid w:val="00CE09FD"/>
    <w:rsid w:val="00CE0A06"/>
    <w:rsid w:val="00CE0FDE"/>
    <w:rsid w:val="00CE1B85"/>
    <w:rsid w:val="00CE2339"/>
    <w:rsid w:val="00CE23CA"/>
    <w:rsid w:val="00CE2ABD"/>
    <w:rsid w:val="00CE2F9A"/>
    <w:rsid w:val="00CE3F1A"/>
    <w:rsid w:val="00CE449C"/>
    <w:rsid w:val="00CE52A0"/>
    <w:rsid w:val="00CE5F3A"/>
    <w:rsid w:val="00CE66DC"/>
    <w:rsid w:val="00CE6D23"/>
    <w:rsid w:val="00CE6DF0"/>
    <w:rsid w:val="00CE72B9"/>
    <w:rsid w:val="00CE752E"/>
    <w:rsid w:val="00CE7BE0"/>
    <w:rsid w:val="00CF0CC0"/>
    <w:rsid w:val="00CF12AA"/>
    <w:rsid w:val="00CF15E7"/>
    <w:rsid w:val="00CF1715"/>
    <w:rsid w:val="00CF2558"/>
    <w:rsid w:val="00CF271E"/>
    <w:rsid w:val="00CF28A3"/>
    <w:rsid w:val="00CF30E6"/>
    <w:rsid w:val="00CF34F1"/>
    <w:rsid w:val="00CF36C9"/>
    <w:rsid w:val="00CF387C"/>
    <w:rsid w:val="00CF3FAB"/>
    <w:rsid w:val="00CF57FF"/>
    <w:rsid w:val="00CF587C"/>
    <w:rsid w:val="00CF5BEE"/>
    <w:rsid w:val="00CF681C"/>
    <w:rsid w:val="00CF692C"/>
    <w:rsid w:val="00CF730F"/>
    <w:rsid w:val="00CF7DD7"/>
    <w:rsid w:val="00CF7E5D"/>
    <w:rsid w:val="00D00040"/>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5F56"/>
    <w:rsid w:val="00D06169"/>
    <w:rsid w:val="00D064E2"/>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85F"/>
    <w:rsid w:val="00D13906"/>
    <w:rsid w:val="00D141EF"/>
    <w:rsid w:val="00D143A0"/>
    <w:rsid w:val="00D14924"/>
    <w:rsid w:val="00D154C1"/>
    <w:rsid w:val="00D1578E"/>
    <w:rsid w:val="00D15F86"/>
    <w:rsid w:val="00D176E9"/>
    <w:rsid w:val="00D17D95"/>
    <w:rsid w:val="00D2022A"/>
    <w:rsid w:val="00D20809"/>
    <w:rsid w:val="00D217DF"/>
    <w:rsid w:val="00D22231"/>
    <w:rsid w:val="00D231ED"/>
    <w:rsid w:val="00D23225"/>
    <w:rsid w:val="00D23C52"/>
    <w:rsid w:val="00D24BAD"/>
    <w:rsid w:val="00D252E2"/>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4FCE"/>
    <w:rsid w:val="00D461CD"/>
    <w:rsid w:val="00D463E8"/>
    <w:rsid w:val="00D46F0A"/>
    <w:rsid w:val="00D47671"/>
    <w:rsid w:val="00D50497"/>
    <w:rsid w:val="00D50995"/>
    <w:rsid w:val="00D50E2A"/>
    <w:rsid w:val="00D50E5E"/>
    <w:rsid w:val="00D51743"/>
    <w:rsid w:val="00D517A0"/>
    <w:rsid w:val="00D51DBD"/>
    <w:rsid w:val="00D52300"/>
    <w:rsid w:val="00D53B40"/>
    <w:rsid w:val="00D53DED"/>
    <w:rsid w:val="00D5433E"/>
    <w:rsid w:val="00D5457B"/>
    <w:rsid w:val="00D5549A"/>
    <w:rsid w:val="00D557E7"/>
    <w:rsid w:val="00D55BF6"/>
    <w:rsid w:val="00D55C6C"/>
    <w:rsid w:val="00D5603F"/>
    <w:rsid w:val="00D56E57"/>
    <w:rsid w:val="00D570C2"/>
    <w:rsid w:val="00D57963"/>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1ECF"/>
    <w:rsid w:val="00D72A09"/>
    <w:rsid w:val="00D72CBB"/>
    <w:rsid w:val="00D72F84"/>
    <w:rsid w:val="00D72FAC"/>
    <w:rsid w:val="00D74A58"/>
    <w:rsid w:val="00D750B7"/>
    <w:rsid w:val="00D7520C"/>
    <w:rsid w:val="00D75370"/>
    <w:rsid w:val="00D75376"/>
    <w:rsid w:val="00D757BA"/>
    <w:rsid w:val="00D75E47"/>
    <w:rsid w:val="00D75FB2"/>
    <w:rsid w:val="00D76AC9"/>
    <w:rsid w:val="00D77041"/>
    <w:rsid w:val="00D77343"/>
    <w:rsid w:val="00D77647"/>
    <w:rsid w:val="00D77849"/>
    <w:rsid w:val="00D8001F"/>
    <w:rsid w:val="00D80A5B"/>
    <w:rsid w:val="00D8110F"/>
    <w:rsid w:val="00D8131C"/>
    <w:rsid w:val="00D819A9"/>
    <w:rsid w:val="00D81BFB"/>
    <w:rsid w:val="00D8230F"/>
    <w:rsid w:val="00D832D9"/>
    <w:rsid w:val="00D83368"/>
    <w:rsid w:val="00D83D14"/>
    <w:rsid w:val="00D846C5"/>
    <w:rsid w:val="00D84F5D"/>
    <w:rsid w:val="00D85402"/>
    <w:rsid w:val="00D8587E"/>
    <w:rsid w:val="00D86C34"/>
    <w:rsid w:val="00D9370A"/>
    <w:rsid w:val="00D93835"/>
    <w:rsid w:val="00D9496A"/>
    <w:rsid w:val="00D94BAE"/>
    <w:rsid w:val="00D9519B"/>
    <w:rsid w:val="00D95A78"/>
    <w:rsid w:val="00D95F3A"/>
    <w:rsid w:val="00D96176"/>
    <w:rsid w:val="00D96187"/>
    <w:rsid w:val="00D96408"/>
    <w:rsid w:val="00D96828"/>
    <w:rsid w:val="00D97A2E"/>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0F"/>
    <w:rsid w:val="00DA67AD"/>
    <w:rsid w:val="00DA714F"/>
    <w:rsid w:val="00DA7552"/>
    <w:rsid w:val="00DA79DA"/>
    <w:rsid w:val="00DA7BDA"/>
    <w:rsid w:val="00DB03CE"/>
    <w:rsid w:val="00DB08A1"/>
    <w:rsid w:val="00DB0F09"/>
    <w:rsid w:val="00DB1120"/>
    <w:rsid w:val="00DB1352"/>
    <w:rsid w:val="00DB1864"/>
    <w:rsid w:val="00DB228B"/>
    <w:rsid w:val="00DB235B"/>
    <w:rsid w:val="00DB242E"/>
    <w:rsid w:val="00DB2F33"/>
    <w:rsid w:val="00DB3073"/>
    <w:rsid w:val="00DB3906"/>
    <w:rsid w:val="00DB524A"/>
    <w:rsid w:val="00DB5500"/>
    <w:rsid w:val="00DB5B58"/>
    <w:rsid w:val="00DB5D81"/>
    <w:rsid w:val="00DB64D6"/>
    <w:rsid w:val="00DB6882"/>
    <w:rsid w:val="00DB6AFD"/>
    <w:rsid w:val="00DB6F9E"/>
    <w:rsid w:val="00DB7162"/>
    <w:rsid w:val="00DB7188"/>
    <w:rsid w:val="00DC0799"/>
    <w:rsid w:val="00DC1FDE"/>
    <w:rsid w:val="00DC225C"/>
    <w:rsid w:val="00DC24D9"/>
    <w:rsid w:val="00DC2762"/>
    <w:rsid w:val="00DC2A73"/>
    <w:rsid w:val="00DC2A8D"/>
    <w:rsid w:val="00DC2CD3"/>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6ADD"/>
    <w:rsid w:val="00DD709E"/>
    <w:rsid w:val="00DD7460"/>
    <w:rsid w:val="00DD7820"/>
    <w:rsid w:val="00DD7C2F"/>
    <w:rsid w:val="00DE06CD"/>
    <w:rsid w:val="00DE077B"/>
    <w:rsid w:val="00DE0CE6"/>
    <w:rsid w:val="00DE221F"/>
    <w:rsid w:val="00DE22A7"/>
    <w:rsid w:val="00DE2DD3"/>
    <w:rsid w:val="00DE2F8F"/>
    <w:rsid w:val="00DE301A"/>
    <w:rsid w:val="00DE3499"/>
    <w:rsid w:val="00DE3549"/>
    <w:rsid w:val="00DE39B6"/>
    <w:rsid w:val="00DE3F1E"/>
    <w:rsid w:val="00DE453A"/>
    <w:rsid w:val="00DE4B21"/>
    <w:rsid w:val="00DE4CFF"/>
    <w:rsid w:val="00DE581C"/>
    <w:rsid w:val="00DE6953"/>
    <w:rsid w:val="00DE6FAD"/>
    <w:rsid w:val="00DE745F"/>
    <w:rsid w:val="00DE79AB"/>
    <w:rsid w:val="00DE7AE9"/>
    <w:rsid w:val="00DF05DC"/>
    <w:rsid w:val="00DF0772"/>
    <w:rsid w:val="00DF089D"/>
    <w:rsid w:val="00DF0C82"/>
    <w:rsid w:val="00DF0DD7"/>
    <w:rsid w:val="00DF0E11"/>
    <w:rsid w:val="00DF2AD9"/>
    <w:rsid w:val="00DF37BA"/>
    <w:rsid w:val="00DF38FA"/>
    <w:rsid w:val="00DF520A"/>
    <w:rsid w:val="00DF53DD"/>
    <w:rsid w:val="00DF53EB"/>
    <w:rsid w:val="00DF5E33"/>
    <w:rsid w:val="00DF5E57"/>
    <w:rsid w:val="00DF66BA"/>
    <w:rsid w:val="00DF66D9"/>
    <w:rsid w:val="00DF6DBC"/>
    <w:rsid w:val="00DF718E"/>
    <w:rsid w:val="00DF7684"/>
    <w:rsid w:val="00DF7A78"/>
    <w:rsid w:val="00DF7F08"/>
    <w:rsid w:val="00E00193"/>
    <w:rsid w:val="00E008F2"/>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1A21"/>
    <w:rsid w:val="00E12243"/>
    <w:rsid w:val="00E1246D"/>
    <w:rsid w:val="00E128A8"/>
    <w:rsid w:val="00E12FB5"/>
    <w:rsid w:val="00E13657"/>
    <w:rsid w:val="00E147B3"/>
    <w:rsid w:val="00E14BE8"/>
    <w:rsid w:val="00E165AB"/>
    <w:rsid w:val="00E17333"/>
    <w:rsid w:val="00E176A4"/>
    <w:rsid w:val="00E17A5D"/>
    <w:rsid w:val="00E17EAD"/>
    <w:rsid w:val="00E17F3C"/>
    <w:rsid w:val="00E211CF"/>
    <w:rsid w:val="00E222E9"/>
    <w:rsid w:val="00E228AA"/>
    <w:rsid w:val="00E22AC6"/>
    <w:rsid w:val="00E22D0A"/>
    <w:rsid w:val="00E2329A"/>
    <w:rsid w:val="00E23C3E"/>
    <w:rsid w:val="00E24916"/>
    <w:rsid w:val="00E25A5D"/>
    <w:rsid w:val="00E26959"/>
    <w:rsid w:val="00E26960"/>
    <w:rsid w:val="00E26A38"/>
    <w:rsid w:val="00E26C2E"/>
    <w:rsid w:val="00E2720B"/>
    <w:rsid w:val="00E2780F"/>
    <w:rsid w:val="00E27F9B"/>
    <w:rsid w:val="00E300C2"/>
    <w:rsid w:val="00E30342"/>
    <w:rsid w:val="00E31F0F"/>
    <w:rsid w:val="00E31F45"/>
    <w:rsid w:val="00E32B29"/>
    <w:rsid w:val="00E33939"/>
    <w:rsid w:val="00E33ABD"/>
    <w:rsid w:val="00E3482C"/>
    <w:rsid w:val="00E34A05"/>
    <w:rsid w:val="00E360E7"/>
    <w:rsid w:val="00E36478"/>
    <w:rsid w:val="00E36908"/>
    <w:rsid w:val="00E402A1"/>
    <w:rsid w:val="00E40AA3"/>
    <w:rsid w:val="00E42B33"/>
    <w:rsid w:val="00E42C21"/>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B62"/>
    <w:rsid w:val="00E57539"/>
    <w:rsid w:val="00E57BC5"/>
    <w:rsid w:val="00E608C2"/>
    <w:rsid w:val="00E60F5B"/>
    <w:rsid w:val="00E6193B"/>
    <w:rsid w:val="00E61EDA"/>
    <w:rsid w:val="00E62C5C"/>
    <w:rsid w:val="00E62DA6"/>
    <w:rsid w:val="00E63065"/>
    <w:rsid w:val="00E638F1"/>
    <w:rsid w:val="00E63B3F"/>
    <w:rsid w:val="00E645F9"/>
    <w:rsid w:val="00E64F5A"/>
    <w:rsid w:val="00E6548A"/>
    <w:rsid w:val="00E66DB7"/>
    <w:rsid w:val="00E66F50"/>
    <w:rsid w:val="00E674B6"/>
    <w:rsid w:val="00E67AAF"/>
    <w:rsid w:val="00E67C87"/>
    <w:rsid w:val="00E7135A"/>
    <w:rsid w:val="00E720EF"/>
    <w:rsid w:val="00E72157"/>
    <w:rsid w:val="00E73464"/>
    <w:rsid w:val="00E74147"/>
    <w:rsid w:val="00E74DAD"/>
    <w:rsid w:val="00E75441"/>
    <w:rsid w:val="00E75788"/>
    <w:rsid w:val="00E75931"/>
    <w:rsid w:val="00E75E4F"/>
    <w:rsid w:val="00E7784A"/>
    <w:rsid w:val="00E779D7"/>
    <w:rsid w:val="00E77C5C"/>
    <w:rsid w:val="00E8047E"/>
    <w:rsid w:val="00E80956"/>
    <w:rsid w:val="00E80E60"/>
    <w:rsid w:val="00E81D28"/>
    <w:rsid w:val="00E81D8D"/>
    <w:rsid w:val="00E81F1B"/>
    <w:rsid w:val="00E821CF"/>
    <w:rsid w:val="00E82B2E"/>
    <w:rsid w:val="00E82C57"/>
    <w:rsid w:val="00E83233"/>
    <w:rsid w:val="00E83758"/>
    <w:rsid w:val="00E8378B"/>
    <w:rsid w:val="00E83899"/>
    <w:rsid w:val="00E839DD"/>
    <w:rsid w:val="00E83BC8"/>
    <w:rsid w:val="00E83C64"/>
    <w:rsid w:val="00E8401B"/>
    <w:rsid w:val="00E85AF4"/>
    <w:rsid w:val="00E85FE3"/>
    <w:rsid w:val="00E8639A"/>
    <w:rsid w:val="00E87B44"/>
    <w:rsid w:val="00E90341"/>
    <w:rsid w:val="00E9034B"/>
    <w:rsid w:val="00E90435"/>
    <w:rsid w:val="00E909A1"/>
    <w:rsid w:val="00E90E4D"/>
    <w:rsid w:val="00E912C6"/>
    <w:rsid w:val="00E922E4"/>
    <w:rsid w:val="00E92A69"/>
    <w:rsid w:val="00E92B40"/>
    <w:rsid w:val="00E9301B"/>
    <w:rsid w:val="00E93CB0"/>
    <w:rsid w:val="00E94169"/>
    <w:rsid w:val="00E94628"/>
    <w:rsid w:val="00E94A78"/>
    <w:rsid w:val="00E95127"/>
    <w:rsid w:val="00E95305"/>
    <w:rsid w:val="00E958AA"/>
    <w:rsid w:val="00E9744E"/>
    <w:rsid w:val="00E97B01"/>
    <w:rsid w:val="00EA0A40"/>
    <w:rsid w:val="00EA0EED"/>
    <w:rsid w:val="00EA18D2"/>
    <w:rsid w:val="00EA2270"/>
    <w:rsid w:val="00EA2520"/>
    <w:rsid w:val="00EA286D"/>
    <w:rsid w:val="00EA2E2C"/>
    <w:rsid w:val="00EA31C2"/>
    <w:rsid w:val="00EA36F6"/>
    <w:rsid w:val="00EA38D3"/>
    <w:rsid w:val="00EA3E02"/>
    <w:rsid w:val="00EA3F91"/>
    <w:rsid w:val="00EA4125"/>
    <w:rsid w:val="00EA43C7"/>
    <w:rsid w:val="00EA440E"/>
    <w:rsid w:val="00EA4C8D"/>
    <w:rsid w:val="00EA5748"/>
    <w:rsid w:val="00EA5CF6"/>
    <w:rsid w:val="00EA73FD"/>
    <w:rsid w:val="00EA7CCB"/>
    <w:rsid w:val="00EB074F"/>
    <w:rsid w:val="00EB0F30"/>
    <w:rsid w:val="00EB1BDB"/>
    <w:rsid w:val="00EB2706"/>
    <w:rsid w:val="00EB3663"/>
    <w:rsid w:val="00EB512D"/>
    <w:rsid w:val="00EB58C4"/>
    <w:rsid w:val="00EB58C7"/>
    <w:rsid w:val="00EB5CCB"/>
    <w:rsid w:val="00EB621B"/>
    <w:rsid w:val="00EB643B"/>
    <w:rsid w:val="00EB6EA5"/>
    <w:rsid w:val="00EB73DA"/>
    <w:rsid w:val="00EC07E1"/>
    <w:rsid w:val="00EC1AAF"/>
    <w:rsid w:val="00EC21BB"/>
    <w:rsid w:val="00EC28D1"/>
    <w:rsid w:val="00EC363B"/>
    <w:rsid w:val="00EC3F40"/>
    <w:rsid w:val="00EC3FEB"/>
    <w:rsid w:val="00EC444E"/>
    <w:rsid w:val="00EC488F"/>
    <w:rsid w:val="00EC5E80"/>
    <w:rsid w:val="00ED0769"/>
    <w:rsid w:val="00ED1544"/>
    <w:rsid w:val="00ED2392"/>
    <w:rsid w:val="00ED2D48"/>
    <w:rsid w:val="00ED2E0E"/>
    <w:rsid w:val="00ED2E1C"/>
    <w:rsid w:val="00ED3063"/>
    <w:rsid w:val="00ED3776"/>
    <w:rsid w:val="00ED3AA5"/>
    <w:rsid w:val="00ED3CA3"/>
    <w:rsid w:val="00ED40ED"/>
    <w:rsid w:val="00ED420A"/>
    <w:rsid w:val="00ED5CC0"/>
    <w:rsid w:val="00ED5D50"/>
    <w:rsid w:val="00ED707F"/>
    <w:rsid w:val="00ED7AC1"/>
    <w:rsid w:val="00EE08C0"/>
    <w:rsid w:val="00EE1136"/>
    <w:rsid w:val="00EE18C7"/>
    <w:rsid w:val="00EE343D"/>
    <w:rsid w:val="00EE3A90"/>
    <w:rsid w:val="00EE40F7"/>
    <w:rsid w:val="00EE4533"/>
    <w:rsid w:val="00EE47AC"/>
    <w:rsid w:val="00EE49F2"/>
    <w:rsid w:val="00EE4D65"/>
    <w:rsid w:val="00EE5025"/>
    <w:rsid w:val="00EE57BF"/>
    <w:rsid w:val="00EE716D"/>
    <w:rsid w:val="00EE7666"/>
    <w:rsid w:val="00EF0454"/>
    <w:rsid w:val="00EF20F9"/>
    <w:rsid w:val="00EF2999"/>
    <w:rsid w:val="00EF2B02"/>
    <w:rsid w:val="00EF31DC"/>
    <w:rsid w:val="00EF32DC"/>
    <w:rsid w:val="00EF33D3"/>
    <w:rsid w:val="00EF3AEC"/>
    <w:rsid w:val="00EF3E46"/>
    <w:rsid w:val="00EF40D6"/>
    <w:rsid w:val="00EF45A5"/>
    <w:rsid w:val="00EF4731"/>
    <w:rsid w:val="00EF52A7"/>
    <w:rsid w:val="00EF5644"/>
    <w:rsid w:val="00EF58D6"/>
    <w:rsid w:val="00EF5E59"/>
    <w:rsid w:val="00EF63E9"/>
    <w:rsid w:val="00EF6F55"/>
    <w:rsid w:val="00EF706A"/>
    <w:rsid w:val="00EF7378"/>
    <w:rsid w:val="00EF76F3"/>
    <w:rsid w:val="00EF772A"/>
    <w:rsid w:val="00EF7A64"/>
    <w:rsid w:val="00F00135"/>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795"/>
    <w:rsid w:val="00F10850"/>
    <w:rsid w:val="00F10E1B"/>
    <w:rsid w:val="00F114B6"/>
    <w:rsid w:val="00F11742"/>
    <w:rsid w:val="00F11BBB"/>
    <w:rsid w:val="00F1227B"/>
    <w:rsid w:val="00F12710"/>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E53"/>
    <w:rsid w:val="00F23144"/>
    <w:rsid w:val="00F23729"/>
    <w:rsid w:val="00F23861"/>
    <w:rsid w:val="00F23C2E"/>
    <w:rsid w:val="00F23E7F"/>
    <w:rsid w:val="00F23EC7"/>
    <w:rsid w:val="00F248C4"/>
    <w:rsid w:val="00F25739"/>
    <w:rsid w:val="00F26092"/>
    <w:rsid w:val="00F26B4E"/>
    <w:rsid w:val="00F26D3A"/>
    <w:rsid w:val="00F275EC"/>
    <w:rsid w:val="00F311D3"/>
    <w:rsid w:val="00F32D9E"/>
    <w:rsid w:val="00F33320"/>
    <w:rsid w:val="00F34156"/>
    <w:rsid w:val="00F34B44"/>
    <w:rsid w:val="00F360C1"/>
    <w:rsid w:val="00F363C3"/>
    <w:rsid w:val="00F363F3"/>
    <w:rsid w:val="00F36769"/>
    <w:rsid w:val="00F36CB5"/>
    <w:rsid w:val="00F36EA7"/>
    <w:rsid w:val="00F37F3C"/>
    <w:rsid w:val="00F40BCB"/>
    <w:rsid w:val="00F40D32"/>
    <w:rsid w:val="00F40F33"/>
    <w:rsid w:val="00F430CE"/>
    <w:rsid w:val="00F4325A"/>
    <w:rsid w:val="00F432EC"/>
    <w:rsid w:val="00F4385D"/>
    <w:rsid w:val="00F43B67"/>
    <w:rsid w:val="00F43CCB"/>
    <w:rsid w:val="00F43FBD"/>
    <w:rsid w:val="00F44881"/>
    <w:rsid w:val="00F44D57"/>
    <w:rsid w:val="00F45DB4"/>
    <w:rsid w:val="00F45F39"/>
    <w:rsid w:val="00F460A0"/>
    <w:rsid w:val="00F467A4"/>
    <w:rsid w:val="00F46DF4"/>
    <w:rsid w:val="00F46E04"/>
    <w:rsid w:val="00F477C8"/>
    <w:rsid w:val="00F47EA2"/>
    <w:rsid w:val="00F50044"/>
    <w:rsid w:val="00F50AA0"/>
    <w:rsid w:val="00F51276"/>
    <w:rsid w:val="00F51CD4"/>
    <w:rsid w:val="00F51D06"/>
    <w:rsid w:val="00F51F24"/>
    <w:rsid w:val="00F522FF"/>
    <w:rsid w:val="00F52E8C"/>
    <w:rsid w:val="00F535A2"/>
    <w:rsid w:val="00F53BC0"/>
    <w:rsid w:val="00F53F03"/>
    <w:rsid w:val="00F53F1E"/>
    <w:rsid w:val="00F5606F"/>
    <w:rsid w:val="00F56E8B"/>
    <w:rsid w:val="00F60279"/>
    <w:rsid w:val="00F61EC6"/>
    <w:rsid w:val="00F6210E"/>
    <w:rsid w:val="00F62579"/>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68F2"/>
    <w:rsid w:val="00F76CBD"/>
    <w:rsid w:val="00F76F71"/>
    <w:rsid w:val="00F77234"/>
    <w:rsid w:val="00F774C2"/>
    <w:rsid w:val="00F77514"/>
    <w:rsid w:val="00F77F7B"/>
    <w:rsid w:val="00F77FB4"/>
    <w:rsid w:val="00F80981"/>
    <w:rsid w:val="00F81390"/>
    <w:rsid w:val="00F813F9"/>
    <w:rsid w:val="00F81615"/>
    <w:rsid w:val="00F8191B"/>
    <w:rsid w:val="00F820E5"/>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BAD"/>
    <w:rsid w:val="00FA3F3E"/>
    <w:rsid w:val="00FA44B8"/>
    <w:rsid w:val="00FA47C8"/>
    <w:rsid w:val="00FA4F38"/>
    <w:rsid w:val="00FA537E"/>
    <w:rsid w:val="00FA5653"/>
    <w:rsid w:val="00FA588B"/>
    <w:rsid w:val="00FA5B19"/>
    <w:rsid w:val="00FA632A"/>
    <w:rsid w:val="00FA7E4E"/>
    <w:rsid w:val="00FB05A4"/>
    <w:rsid w:val="00FB066E"/>
    <w:rsid w:val="00FB0E0B"/>
    <w:rsid w:val="00FB18A7"/>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199A"/>
    <w:rsid w:val="00FC2315"/>
    <w:rsid w:val="00FC36E4"/>
    <w:rsid w:val="00FC3C34"/>
    <w:rsid w:val="00FC445E"/>
    <w:rsid w:val="00FC46F7"/>
    <w:rsid w:val="00FC4A63"/>
    <w:rsid w:val="00FC4D9E"/>
    <w:rsid w:val="00FC5B1C"/>
    <w:rsid w:val="00FC5C29"/>
    <w:rsid w:val="00FC5F8C"/>
    <w:rsid w:val="00FC6068"/>
    <w:rsid w:val="00FC6CEF"/>
    <w:rsid w:val="00FC7009"/>
    <w:rsid w:val="00FC731C"/>
    <w:rsid w:val="00FC7650"/>
    <w:rsid w:val="00FC776A"/>
    <w:rsid w:val="00FC7B87"/>
    <w:rsid w:val="00FD0F1A"/>
    <w:rsid w:val="00FD10CB"/>
    <w:rsid w:val="00FD115A"/>
    <w:rsid w:val="00FD175F"/>
    <w:rsid w:val="00FD1D7E"/>
    <w:rsid w:val="00FD2727"/>
    <w:rsid w:val="00FD28F6"/>
    <w:rsid w:val="00FD30B3"/>
    <w:rsid w:val="00FD39CE"/>
    <w:rsid w:val="00FD3DBE"/>
    <w:rsid w:val="00FD3E99"/>
    <w:rsid w:val="00FD418C"/>
    <w:rsid w:val="00FD56C1"/>
    <w:rsid w:val="00FD5731"/>
    <w:rsid w:val="00FD63E8"/>
    <w:rsid w:val="00FD63F9"/>
    <w:rsid w:val="00FD65C6"/>
    <w:rsid w:val="00FD69E7"/>
    <w:rsid w:val="00FD760B"/>
    <w:rsid w:val="00FE12DA"/>
    <w:rsid w:val="00FE21E1"/>
    <w:rsid w:val="00FE22EE"/>
    <w:rsid w:val="00FE25A2"/>
    <w:rsid w:val="00FE3B7A"/>
    <w:rsid w:val="00FE3BA6"/>
    <w:rsid w:val="00FE3F17"/>
    <w:rsid w:val="00FE422E"/>
    <w:rsid w:val="00FE46F2"/>
    <w:rsid w:val="00FE4A80"/>
    <w:rsid w:val="00FE69DC"/>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次 91"/>
    <w:basedOn w:val="81"/>
    <w:rsid w:val="00755136"/>
    <w:pPr>
      <w:keepNext/>
      <w:ind w:left="1418" w:hanging="1418"/>
    </w:pPr>
    <w:rPr>
      <w:rFonts w:eastAsia="ＭＳ 明朝"/>
      <w:lang w:eastAsia="en-GB"/>
    </w:rPr>
  </w:style>
  <w:style w:type="paragraph" w:customStyle="1" w:styleId="16">
    <w:name w:val="図表番号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7">
    <w:name w:val="図表目次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9">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8">
    <w:name w:val="endnote text"/>
    <w:basedOn w:val="a1"/>
    <w:link w:val="aff9"/>
    <w:rsid w:val="00755136"/>
    <w:pPr>
      <w:overflowPunct/>
      <w:autoSpaceDE/>
      <w:autoSpaceDN/>
      <w:adjustRightInd/>
      <w:snapToGrid w:val="0"/>
      <w:textAlignment w:val="auto"/>
    </w:pPr>
    <w:rPr>
      <w:rFonts w:eastAsia="SimSun"/>
    </w:rPr>
  </w:style>
  <w:style w:type="character" w:customStyle="1" w:styleId="aff9">
    <w:name w:val="文末脚注文字列 (文字)"/>
    <w:link w:val="aff8"/>
    <w:rsid w:val="00755136"/>
    <w:rPr>
      <w:rFonts w:eastAsia="SimSun"/>
      <w:lang w:val="en-GB" w:eastAsia="en-US"/>
    </w:rPr>
  </w:style>
  <w:style w:type="character" w:styleId="affa">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b">
    <w:name w:val="Title"/>
    <w:basedOn w:val="a1"/>
    <w:next w:val="a1"/>
    <w:link w:val="affc"/>
    <w:qFormat/>
    <w:rsid w:val="00755136"/>
    <w:pPr>
      <w:spacing w:before="240" w:after="60"/>
      <w:outlineLvl w:val="0"/>
    </w:pPr>
    <w:rPr>
      <w:rFonts w:ascii="Courier New" w:eastAsia="SimSun" w:hAnsi="Courier New"/>
      <w:lang w:val="nb-NO" w:eastAsia="ja-JP"/>
    </w:rPr>
  </w:style>
  <w:style w:type="character" w:customStyle="1" w:styleId="affc">
    <w:name w:val="表題 (文字)"/>
    <w:link w:val="affb"/>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見出し 8 (文字)"/>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7A22CE"/>
    <w:rPr>
      <w:rFonts w:ascii="Arial" w:eastAsia="Arial" w:hAnsi="Arial"/>
      <w:sz w:val="32"/>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314726"/>
    <w:rPr>
      <w:rFonts w:ascii="Arial" w:eastAsia="SimSun" w:hAnsi="Arial"/>
      <w:sz w:val="28"/>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ＭＳ 明朝"/>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付 (文字)"/>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図表番号 (文字)"/>
    <w:aliases w:val="cap (文字),cap Char (文字),Caption Char (文字),Caption Char1 Char (文字),cap Char Char1 (文字),Caption Char Char1 Char (文字),cap Char2 Char (文字),Ca (文字)"/>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Data">
    <w:name w:val="Data"/>
    <w:basedOn w:val="a1"/>
    <w:rsid w:val="00755136"/>
    <w:pPr>
      <w:tabs>
        <w:tab w:val="left" w:pos="1418"/>
      </w:tabs>
      <w:spacing w:after="120"/>
    </w:pPr>
    <w:rPr>
      <w:rFonts w:ascii="Arial" w:eastAsia="ＭＳ 明朝"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ＭＳ 明朝"/>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書式なし (文字)"/>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見出し 5 (文字)"/>
    <w:aliases w:val="h5 (文字),Heading5 (文字),Head5 (文字),H5 (文字),M5 (文字),mh2 (文字),Module heading 2 (文字),heading 8 (文字),Numbered Sub-list (文字),Heading 81 (文字)"/>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見出し 6 (文字)"/>
    <w:aliases w:val="T1 (文字),Header 6 (文字)"/>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ＭＳ 明朝"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755136"/>
    <w:rPr>
      <w:rFonts w:ascii="Arial" w:eastAsia="SimSun" w:hAnsi="Arial"/>
    </w:rPr>
  </w:style>
  <w:style w:type="character" w:customStyle="1" w:styleId="af3">
    <w:name w:val="見出しマップ (文字)"/>
    <w:link w:val="af2"/>
    <w:semiHidden/>
    <w:rsid w:val="00755136"/>
    <w:rPr>
      <w:rFonts w:ascii="Tahoma" w:eastAsia="Times New Roman" w:hAnsi="Tahoma"/>
      <w:shd w:val="clear" w:color="auto" w:fill="000080"/>
      <w:lang w:val="en-GB" w:eastAsia="en-US"/>
    </w:rPr>
  </w:style>
  <w:style w:type="character" w:customStyle="1" w:styleId="afb">
    <w:name w:val="コメント文字列 (文字)"/>
    <w:link w:val="afa"/>
    <w:semiHidden/>
    <w:rsid w:val="00755136"/>
    <w:rPr>
      <w:rFonts w:ascii="–¾’©" w:eastAsia="–¾’©"/>
      <w:sz w:val="24"/>
      <w:lang w:val="en-GB" w:eastAsia="en-US"/>
    </w:rPr>
  </w:style>
  <w:style w:type="character" w:customStyle="1" w:styleId="afe">
    <w:name w:val="吹き出し (文字)"/>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ＭＳ 明朝"/>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ＭＳ 明朝"/>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ＭＳ 明朝"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ＭＳ 明朝"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ＭＳ 明朝"/>
      <w:lang w:eastAsia="en-GB"/>
    </w:rPr>
  </w:style>
  <w:style w:type="character" w:customStyle="1" w:styleId="2a">
    <w:name w:val="本文インデント 2 (文字)"/>
    <w:link w:val="29"/>
    <w:rsid w:val="00755136"/>
    <w:rPr>
      <w:lang w:val="en-GB" w:eastAsia="en-GB"/>
    </w:rPr>
  </w:style>
  <w:style w:type="paragraph" w:styleId="aff6">
    <w:name w:val="Normal Indent"/>
    <w:basedOn w:val="a1"/>
    <w:rsid w:val="00755136"/>
    <w:pPr>
      <w:overflowPunct/>
      <w:autoSpaceDE/>
      <w:autoSpaceDN/>
      <w:adjustRightInd/>
      <w:spacing w:after="0"/>
      <w:ind w:left="851"/>
      <w:textAlignment w:val="auto"/>
    </w:pPr>
    <w:rPr>
      <w:rFonts w:eastAsia="ＭＳ 明朝"/>
      <w:lang w:val="it-IT" w:eastAsia="en-GB"/>
    </w:rPr>
  </w:style>
  <w:style w:type="paragraph" w:customStyle="1" w:styleId="Note">
    <w:name w:val="Note"/>
    <w:basedOn w:val="B10"/>
    <w:rsid w:val="00755136"/>
    <w:rPr>
      <w:rFonts w:eastAsia="ＭＳ 明朝"/>
      <w:lang w:eastAsia="en-GB"/>
    </w:rPr>
  </w:style>
  <w:style w:type="paragraph" w:customStyle="1" w:styleId="tabletext0">
    <w:name w:val="table text"/>
    <w:basedOn w:val="a1"/>
    <w:next w:val="a1"/>
    <w:rsid w:val="00755136"/>
    <w:rPr>
      <w:rFonts w:eastAsia="ＭＳ 明朝"/>
      <w:i/>
      <w:lang w:eastAsia="en-GB"/>
    </w:rPr>
  </w:style>
  <w:style w:type="paragraph" w:customStyle="1" w:styleId="91">
    <w:name w:val="目次 91"/>
    <w:basedOn w:val="81"/>
    <w:rsid w:val="00755136"/>
    <w:pPr>
      <w:keepNext/>
      <w:ind w:left="1418" w:hanging="1418"/>
    </w:pPr>
    <w:rPr>
      <w:rFonts w:eastAsia="ＭＳ 明朝"/>
      <w:lang w:eastAsia="en-GB"/>
    </w:rPr>
  </w:style>
  <w:style w:type="paragraph" w:customStyle="1" w:styleId="16">
    <w:name w:val="図表番号1"/>
    <w:basedOn w:val="a1"/>
    <w:next w:val="a1"/>
    <w:rsid w:val="00755136"/>
    <w:pPr>
      <w:spacing w:before="120" w:after="120"/>
    </w:pPr>
    <w:rPr>
      <w:rFonts w:eastAsia="ＭＳ 明朝"/>
      <w:b/>
      <w:lang w:eastAsia="en-GB"/>
    </w:rPr>
  </w:style>
  <w:style w:type="paragraph" w:customStyle="1" w:styleId="HE">
    <w:name w:val="HE"/>
    <w:basedOn w:val="a1"/>
    <w:rsid w:val="00755136"/>
    <w:pPr>
      <w:spacing w:after="0"/>
    </w:pPr>
    <w:rPr>
      <w:rFonts w:eastAsia="ＭＳ 明朝"/>
      <w:b/>
      <w:lang w:eastAsia="en-GB"/>
    </w:rPr>
  </w:style>
  <w:style w:type="paragraph" w:customStyle="1" w:styleId="HO">
    <w:name w:val="HO"/>
    <w:basedOn w:val="a1"/>
    <w:rsid w:val="00755136"/>
    <w:pPr>
      <w:spacing w:after="0"/>
      <w:jc w:val="right"/>
    </w:pPr>
    <w:rPr>
      <w:rFonts w:eastAsia="ＭＳ 明朝"/>
      <w:b/>
      <w:lang w:eastAsia="en-GB"/>
    </w:rPr>
  </w:style>
  <w:style w:type="paragraph" w:customStyle="1" w:styleId="WP">
    <w:name w:val="WP"/>
    <w:basedOn w:val="a1"/>
    <w:rsid w:val="00755136"/>
    <w:pPr>
      <w:spacing w:after="0"/>
      <w:jc w:val="both"/>
    </w:pPr>
    <w:rPr>
      <w:rFonts w:eastAsia="ＭＳ 明朝"/>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755136"/>
    <w:rPr>
      <w:rFonts w:eastAsia="ＭＳ 明朝"/>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ＭＳ 明朝"/>
      <w:lang w:val="en-US" w:eastAsia="en-GB"/>
    </w:rPr>
  </w:style>
  <w:style w:type="paragraph" w:customStyle="1" w:styleId="Teststep">
    <w:name w:val="Test step"/>
    <w:basedOn w:val="a1"/>
    <w:rsid w:val="00755136"/>
    <w:pPr>
      <w:tabs>
        <w:tab w:val="left" w:pos="720"/>
      </w:tabs>
      <w:spacing w:after="0"/>
      <w:ind w:left="720" w:hanging="720"/>
    </w:pPr>
    <w:rPr>
      <w:rFonts w:eastAsia="ＭＳ 明朝"/>
      <w:lang w:eastAsia="en-GB"/>
    </w:rPr>
  </w:style>
  <w:style w:type="paragraph" w:customStyle="1" w:styleId="TableTitle">
    <w:name w:val="TableTitle"/>
    <w:basedOn w:val="26"/>
    <w:next w:val="26"/>
    <w:rsid w:val="00755136"/>
  </w:style>
  <w:style w:type="paragraph" w:customStyle="1" w:styleId="17">
    <w:name w:val="図表目次1"/>
    <w:basedOn w:val="a1"/>
    <w:next w:val="a1"/>
    <w:rsid w:val="00755136"/>
    <w:pPr>
      <w:ind w:left="400" w:hanging="400"/>
      <w:jc w:val="center"/>
    </w:pPr>
    <w:rPr>
      <w:rFonts w:eastAsia="ＭＳ 明朝"/>
      <w:b/>
      <w:lang w:eastAsia="en-GB"/>
    </w:rPr>
  </w:style>
  <w:style w:type="paragraph" w:customStyle="1" w:styleId="table">
    <w:name w:val="table"/>
    <w:basedOn w:val="a1"/>
    <w:next w:val="a1"/>
    <w:rsid w:val="00755136"/>
    <w:pPr>
      <w:spacing w:after="0"/>
      <w:jc w:val="center"/>
    </w:pPr>
    <w:rPr>
      <w:rFonts w:eastAsia="ＭＳ 明朝"/>
      <w:lang w:val="en-US" w:eastAsia="en-GB"/>
    </w:rPr>
  </w:style>
  <w:style w:type="paragraph" w:customStyle="1" w:styleId="t2">
    <w:name w:val="t2"/>
    <w:basedOn w:val="a1"/>
    <w:rsid w:val="00755136"/>
    <w:pPr>
      <w:spacing w:after="0"/>
    </w:pPr>
    <w:rPr>
      <w:rFonts w:eastAsia="ＭＳ 明朝"/>
      <w:lang w:eastAsia="en-GB"/>
    </w:rPr>
  </w:style>
  <w:style w:type="paragraph" w:customStyle="1" w:styleId="CommentNokia">
    <w:name w:val="Comment Nokia"/>
    <w:basedOn w:val="a1"/>
    <w:rsid w:val="00755136"/>
    <w:pPr>
      <w:tabs>
        <w:tab w:val="left" w:pos="360"/>
      </w:tabs>
      <w:ind w:left="360" w:hanging="360"/>
    </w:pPr>
    <w:rPr>
      <w:rFonts w:eastAsia="ＭＳ 明朝"/>
      <w:sz w:val="22"/>
      <w:lang w:val="en-US" w:eastAsia="en-GB"/>
    </w:rPr>
  </w:style>
  <w:style w:type="paragraph" w:customStyle="1" w:styleId="Copyright">
    <w:name w:val="Copyright"/>
    <w:basedOn w:val="a1"/>
    <w:rsid w:val="00755136"/>
    <w:pPr>
      <w:spacing w:after="0"/>
      <w:jc w:val="center"/>
    </w:pPr>
    <w:rPr>
      <w:rFonts w:ascii="Arial" w:eastAsia="ＭＳ 明朝" w:hAnsi="Arial"/>
      <w:b/>
      <w:sz w:val="16"/>
      <w:lang w:eastAsia="ja-JP"/>
    </w:rPr>
  </w:style>
  <w:style w:type="paragraph" w:styleId="54">
    <w:name w:val="List Number 5"/>
    <w:basedOn w:val="a1"/>
    <w:rsid w:val="00755136"/>
    <w:pPr>
      <w:tabs>
        <w:tab w:val="num" w:pos="851"/>
        <w:tab w:val="num" w:pos="1800"/>
      </w:tabs>
      <w:ind w:left="1800" w:hanging="851"/>
    </w:pPr>
    <w:rPr>
      <w:rFonts w:eastAsia="ＭＳ 明朝"/>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ＭＳ 明朝"/>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ＭＳ 明朝"/>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ＭＳ 明朝"/>
      <w:lang w:eastAsia="en-GB"/>
    </w:rPr>
  </w:style>
  <w:style w:type="paragraph" w:customStyle="1" w:styleId="Bullets">
    <w:name w:val="Bullets"/>
    <w:basedOn w:val="af6"/>
    <w:rsid w:val="00755136"/>
    <w:pPr>
      <w:widowControl w:val="0"/>
      <w:spacing w:after="120"/>
      <w:ind w:left="283" w:hanging="283"/>
    </w:pPr>
    <w:rPr>
      <w:rFonts w:eastAsia="ＭＳ 明朝"/>
      <w:lang w:eastAsia="de-DE"/>
    </w:rPr>
  </w:style>
  <w:style w:type="paragraph" w:styleId="39">
    <w:name w:val="List Number 3"/>
    <w:basedOn w:val="a1"/>
    <w:rsid w:val="00755136"/>
    <w:pPr>
      <w:tabs>
        <w:tab w:val="num" w:pos="720"/>
        <w:tab w:val="num" w:pos="926"/>
      </w:tabs>
      <w:ind w:left="926" w:hanging="360"/>
    </w:pPr>
    <w:rPr>
      <w:rFonts w:eastAsia="ＭＳ 明朝"/>
      <w:lang w:eastAsia="en-GB"/>
    </w:rPr>
  </w:style>
  <w:style w:type="paragraph" w:styleId="46">
    <w:name w:val="List Number 4"/>
    <w:basedOn w:val="a1"/>
    <w:rsid w:val="00755136"/>
    <w:pPr>
      <w:tabs>
        <w:tab w:val="num" w:pos="720"/>
        <w:tab w:val="num" w:pos="1209"/>
      </w:tabs>
      <w:ind w:left="1209" w:hanging="360"/>
    </w:pPr>
    <w:rPr>
      <w:rFonts w:eastAsia="ＭＳ 明朝"/>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7">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8">
    <w:name w:val="endnote text"/>
    <w:basedOn w:val="a1"/>
    <w:link w:val="aff9"/>
    <w:rsid w:val="00755136"/>
    <w:pPr>
      <w:overflowPunct/>
      <w:autoSpaceDE/>
      <w:autoSpaceDN/>
      <w:adjustRightInd/>
      <w:snapToGrid w:val="0"/>
      <w:textAlignment w:val="auto"/>
    </w:pPr>
    <w:rPr>
      <w:rFonts w:eastAsia="SimSun"/>
    </w:rPr>
  </w:style>
  <w:style w:type="character" w:customStyle="1" w:styleId="aff9">
    <w:name w:val="文末脚注文字列 (文字)"/>
    <w:link w:val="aff8"/>
    <w:rsid w:val="00755136"/>
    <w:rPr>
      <w:rFonts w:eastAsia="SimSun"/>
      <w:lang w:val="en-GB" w:eastAsia="en-US"/>
    </w:rPr>
  </w:style>
  <w:style w:type="character" w:styleId="affa">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b">
    <w:name w:val="Title"/>
    <w:basedOn w:val="a1"/>
    <w:next w:val="a1"/>
    <w:link w:val="affc"/>
    <w:qFormat/>
    <w:rsid w:val="00755136"/>
    <w:pPr>
      <w:spacing w:before="240" w:after="60"/>
      <w:outlineLvl w:val="0"/>
    </w:pPr>
    <w:rPr>
      <w:rFonts w:ascii="Courier New" w:eastAsia="SimSun" w:hAnsi="Courier New"/>
      <w:lang w:val="nb-NO" w:eastAsia="ja-JP"/>
    </w:rPr>
  </w:style>
  <w:style w:type="character" w:customStyle="1" w:styleId="affc">
    <w:name w:val="表題 (文字)"/>
    <w:link w:val="affb"/>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ＭＳ 明朝"/>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ＭＳ 明朝"/>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見出し 8 (文字)"/>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5-TG5.1-170919-TD-0051/e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A14B7-0998-4AC5-89AB-FB597FC65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940</Words>
  <Characters>5364</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RAN4 RF Contribution</vt:lpstr>
    </vt:vector>
  </TitlesOfParts>
  <Company>Huawei Technologies</Company>
  <LinksUpToDate>false</LinksUpToDate>
  <CharactersWithSpaces>6292</CharactersWithSpaces>
  <SharedDoc>false</SharedDoc>
  <HyperlinkBase/>
  <HLinks>
    <vt:vector size="6" baseType="variant">
      <vt:variant>
        <vt:i4>3997809</vt:i4>
      </vt:variant>
      <vt:variant>
        <vt:i4>0</vt:i4>
      </vt:variant>
      <vt:variant>
        <vt:i4>0</vt:i4>
      </vt:variant>
      <vt:variant>
        <vt:i4>5</vt:i4>
      </vt:variant>
      <vt:variant>
        <vt:lpwstr>https://www.itu.int/md/R15-TG5.1-170919-TD-0051/en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EESS protection from n257 UE</dc:title>
  <dc:creator>NTT DOCOMO;INC.</dc:creator>
  <cp:lastModifiedBy>0172918</cp:lastModifiedBy>
  <cp:revision>4</cp:revision>
  <cp:lastPrinted>2010-01-07T01:23:00Z</cp:lastPrinted>
  <dcterms:created xsi:type="dcterms:W3CDTF">2017-10-02T05:53:00Z</dcterms:created>
  <dcterms:modified xsi:type="dcterms:W3CDTF">2017-10-02T05:54:00Z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